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97BD8" w14:textId="6F1F4829" w:rsidR="0056474D" w:rsidRPr="005B7FDF" w:rsidRDefault="0064516C" w:rsidP="00753CE1">
      <w:pPr>
        <w:pStyle w:val="Heading1"/>
      </w:pPr>
      <w:r>
        <w:t xml:space="preserve">Skill </w:t>
      </w:r>
      <w:r w:rsidR="002F2F62">
        <w:t>2</w:t>
      </w:r>
      <w:r w:rsidR="00EF552B">
        <w:t xml:space="preserve"> </w:t>
      </w:r>
      <w:r w:rsidR="00EF552B" w:rsidRPr="008E5637">
        <w:rPr>
          <w:b w:val="0"/>
          <w:bCs/>
        </w:rPr>
        <w:t>–</w:t>
      </w:r>
      <w:r w:rsidR="00EF552B">
        <w:t xml:space="preserve"> </w:t>
      </w:r>
      <w:r w:rsidR="002F2F62" w:rsidRPr="005B7FDF">
        <w:t>Flooding in the Hawkesbury-Nepean Catchment</w:t>
      </w:r>
    </w:p>
    <w:p w14:paraId="3B5EA766" w14:textId="75D50C93" w:rsidR="006B47CE" w:rsidRDefault="0052318F" w:rsidP="006B47CE">
      <w:r>
        <w:rPr>
          <w:noProof/>
          <w:lang w:eastAsia="en-AU"/>
        </w:rPr>
        <mc:AlternateContent>
          <mc:Choice Requires="wps">
            <w:drawing>
              <wp:inline distT="0" distB="0" distL="0" distR="0" wp14:anchorId="169D0AFD" wp14:editId="26DC8B34">
                <wp:extent cx="6488264" cy="2531533"/>
                <wp:effectExtent l="0" t="0" r="14605" b="8890"/>
                <wp:docPr id="18" name="Text Box 18"/>
                <wp:cNvGraphicFramePr/>
                <a:graphic xmlns:a="http://schemas.openxmlformats.org/drawingml/2006/main">
                  <a:graphicData uri="http://schemas.microsoft.com/office/word/2010/wordprocessingShape">
                    <wps:wsp>
                      <wps:cNvSpPr txBox="1"/>
                      <wps:spPr>
                        <a:xfrm>
                          <a:off x="0" y="0"/>
                          <a:ext cx="6488264" cy="2531533"/>
                        </a:xfrm>
                        <a:prstGeom prst="rect">
                          <a:avLst/>
                        </a:prstGeom>
                        <a:solidFill>
                          <a:srgbClr val="1E3D78">
                            <a:alpha val="6000"/>
                          </a:srgbClr>
                        </a:solidFill>
                        <a:ln w="12700">
                          <a:solidFill>
                            <a:srgbClr val="1E3D78"/>
                          </a:solidFill>
                        </a:ln>
                      </wps:spPr>
                      <wps:txbx>
                        <w:txbxContent>
                          <w:p w14:paraId="5405AD9D" w14:textId="708FA7D2" w:rsidR="0052318F" w:rsidRDefault="0052318F" w:rsidP="0052318F">
                            <w:pPr>
                              <w:pStyle w:val="Heading2"/>
                            </w:pPr>
                            <w:r>
                              <w:t>Syllabus</w:t>
                            </w:r>
                          </w:p>
                          <w:p w14:paraId="52260478" w14:textId="303E1B5D" w:rsidR="0052318F" w:rsidRPr="0052318F" w:rsidRDefault="0052318F" w:rsidP="0052318F">
                            <w:pPr>
                              <w:pStyle w:val="Heading3"/>
                              <w:spacing w:after="80"/>
                            </w:pPr>
                            <w:r w:rsidRPr="0052318F">
                              <w:t>Water Resources</w:t>
                            </w:r>
                          </w:p>
                          <w:p w14:paraId="5265A904" w14:textId="0ECE9B56" w:rsidR="0052318F" w:rsidRPr="0052318F" w:rsidRDefault="0052318F" w:rsidP="0052318F">
                            <w:pPr>
                              <w:pStyle w:val="ListParagraph"/>
                              <w:rPr>
                                <w:color w:val="000000" w:themeColor="text1"/>
                              </w:rPr>
                            </w:pPr>
                            <w:r w:rsidRPr="0052318F">
                              <w:rPr>
                                <w:color w:val="000000" w:themeColor="text1"/>
                              </w:rPr>
                              <w:t>investigate the characteristics and spatial distribution of global water resources (ACHGK037)</w:t>
                            </w:r>
                          </w:p>
                          <w:p w14:paraId="444A6AED" w14:textId="77777777" w:rsidR="0052318F" w:rsidRPr="0052318F" w:rsidRDefault="0052318F" w:rsidP="0052318F">
                            <w:pPr>
                              <w:pStyle w:val="Heading2"/>
                            </w:pPr>
                            <w:r w:rsidRPr="0052318F">
                              <w:t>Outcomes</w:t>
                            </w:r>
                          </w:p>
                          <w:p w14:paraId="75F4EC26" w14:textId="384E87A3" w:rsidR="0052318F" w:rsidRPr="0052318F" w:rsidRDefault="0052318F" w:rsidP="0052318F">
                            <w:pPr>
                              <w:pStyle w:val="ListParagraph"/>
                              <w:rPr>
                                <w:color w:val="000000" w:themeColor="text1"/>
                              </w:rPr>
                            </w:pPr>
                            <w:r w:rsidRPr="002F2F62">
                              <w:rPr>
                                <w:rFonts w:hint="eastAsia"/>
                                <w:b/>
                                <w:bCs/>
                                <w:color w:val="000000" w:themeColor="text1"/>
                              </w:rPr>
                              <w:t>GE4-1</w:t>
                            </w:r>
                            <w:r w:rsidRPr="0052318F">
                              <w:rPr>
                                <w:rFonts w:hint="eastAsia"/>
                                <w:color w:val="000000" w:themeColor="text1"/>
                              </w:rPr>
                              <w:t xml:space="preserve"> locates and describes the diverse features and characteristics of a range of places and environments </w:t>
                            </w:r>
                          </w:p>
                          <w:p w14:paraId="501456C7" w14:textId="32137C8C" w:rsidR="0052318F" w:rsidRPr="0052318F" w:rsidRDefault="0052318F" w:rsidP="0052318F">
                            <w:pPr>
                              <w:pStyle w:val="ListParagraph"/>
                              <w:rPr>
                                <w:color w:val="000000" w:themeColor="text1"/>
                              </w:rPr>
                            </w:pPr>
                            <w:r w:rsidRPr="002F2F62">
                              <w:rPr>
                                <w:rFonts w:hint="eastAsia"/>
                                <w:b/>
                                <w:bCs/>
                                <w:color w:val="000000" w:themeColor="text1"/>
                              </w:rPr>
                              <w:t>GE4-7</w:t>
                            </w:r>
                            <w:r w:rsidRPr="0052318F">
                              <w:rPr>
                                <w:rFonts w:hint="eastAsia"/>
                                <w:color w:val="000000" w:themeColor="text1"/>
                              </w:rPr>
                              <w:t xml:space="preserve"> acquires and processes geographical information by selecting and using geographical tools</w:t>
                            </w:r>
                          </w:p>
                          <w:p w14:paraId="3751FC91" w14:textId="77777777" w:rsidR="0052318F" w:rsidRPr="0052318F" w:rsidRDefault="0052318F" w:rsidP="0052318F">
                            <w:pPr>
                              <w:pStyle w:val="Heading2"/>
                            </w:pPr>
                            <w:r w:rsidRPr="0052318F">
                              <w:t>Geographical Tools</w:t>
                            </w:r>
                          </w:p>
                          <w:p w14:paraId="276E6559" w14:textId="5B8E099B" w:rsidR="0052318F" w:rsidRPr="00B23E67" w:rsidRDefault="0052318F" w:rsidP="0052318F">
                            <w:pPr>
                              <w:rPr>
                                <w:color w:val="000000" w:themeColor="text1"/>
                              </w:rPr>
                            </w:pPr>
                            <w:r w:rsidRPr="0052318F">
                              <w:rPr>
                                <w:color w:val="000000" w:themeColor="text1"/>
                              </w:rPr>
                              <w:t xml:space="preserve">MAPS </w:t>
                            </w:r>
                            <w:r>
                              <w:rPr>
                                <w:color w:val="000000" w:themeColor="text1"/>
                              </w:rPr>
                              <w:t>–</w:t>
                            </w:r>
                            <w:r w:rsidRPr="0052318F">
                              <w:rPr>
                                <w:color w:val="000000" w:themeColor="text1"/>
                              </w:rPr>
                              <w:t xml:space="preserve"> identifying direction and using political maps</w:t>
                            </w:r>
                          </w:p>
                        </w:txbxContent>
                      </wps:txbx>
                      <wps:bodyPr rot="0" spcFirstLastPara="0" vertOverflow="overflow" horzOverflow="overflow" vert="horz" wrap="square" lIns="144000" tIns="144000" rIns="144000" bIns="144000" numCol="1" spcCol="0" rtlCol="0" fromWordArt="0" anchor="t" anchorCtr="0" forceAA="0" compatLnSpc="1">
                        <a:prstTxWarp prst="textNoShape">
                          <a:avLst/>
                        </a:prstTxWarp>
                        <a:noAutofit/>
                      </wps:bodyPr>
                    </wps:wsp>
                  </a:graphicData>
                </a:graphic>
              </wp:inline>
            </w:drawing>
          </mc:Choice>
          <mc:Fallback>
            <w:pict>
              <v:shapetype w14:anchorId="169D0AFD" id="_x0000_t202" coordsize="21600,21600" o:spt="202" path="m,l,21600r21600,l21600,xe">
                <v:stroke joinstyle="miter"/>
                <v:path gradientshapeok="t" o:connecttype="rect"/>
              </v:shapetype>
              <v:shape id="Text Box 18" o:spid="_x0000_s1026" type="#_x0000_t202" style="width:510.9pt;height:19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" fillcolor="#1e3d78" strokecolor="#1e3d78" strokeweight="1pt">
                <v:fill opacity="3855f"/>
                <v:textbox inset="4mm,4mm,4mm,4mm">
                  <w:txbxContent>
                    <w:p w14:paraId="5405AD9D" w14:textId="708FA7D2" w:rsidR="0052318F" w:rsidRDefault="0052318F" w:rsidP="0052318F">
                      <w:pPr>
                        <w:pStyle w:val="Heading2"/>
                      </w:pPr>
                      <w:r>
                        <w:t>Syllabus</w:t>
                      </w:r>
                    </w:p>
                    <w:p w14:paraId="52260478" w14:textId="303E1B5D" w:rsidR="0052318F" w:rsidRPr="0052318F" w:rsidRDefault="0052318F" w:rsidP="0052318F">
                      <w:pPr>
                        <w:pStyle w:val="Heading3"/>
                        <w:spacing w:after="80"/>
                      </w:pPr>
                      <w:r w:rsidRPr="0052318F">
                        <w:t>Water Resources</w:t>
                      </w:r>
                    </w:p>
                    <w:p w14:paraId="5265A904" w14:textId="0ECE9B56" w:rsidR="0052318F" w:rsidRPr="0052318F" w:rsidRDefault="0052318F" w:rsidP="0052318F">
                      <w:pPr>
                        <w:pStyle w:val="ListParagraph"/>
                        <w:rPr>
                          <w:color w:val="000000" w:themeColor="text1"/>
                        </w:rPr>
                      </w:pPr>
                      <w:r w:rsidRPr="0052318F">
                        <w:rPr>
                          <w:color w:val="000000" w:themeColor="text1"/>
                        </w:rPr>
                        <w:t>investigate the characteristics and spatial distribution of global water resources (ACHGK037)</w:t>
                      </w:r>
                    </w:p>
                    <w:p w14:paraId="444A6AED" w14:textId="77777777" w:rsidR="0052318F" w:rsidRPr="0052318F" w:rsidRDefault="0052318F" w:rsidP="0052318F">
                      <w:pPr>
                        <w:pStyle w:val="Heading2"/>
                      </w:pPr>
                      <w:r w:rsidRPr="0052318F">
                        <w:t>Outcomes</w:t>
                      </w:r>
                    </w:p>
                    <w:p w14:paraId="75F4EC26" w14:textId="384E87A3" w:rsidR="0052318F" w:rsidRPr="0052318F" w:rsidRDefault="0052318F" w:rsidP="0052318F">
                      <w:pPr>
                        <w:pStyle w:val="ListParagraph"/>
                        <w:rPr>
                          <w:color w:val="000000" w:themeColor="text1"/>
                        </w:rPr>
                      </w:pPr>
                      <w:r w:rsidRPr="002F2F62">
                        <w:rPr>
                          <w:rFonts w:hint="eastAsia"/>
                          <w:b/>
                          <w:bCs/>
                          <w:color w:val="000000" w:themeColor="text1"/>
                        </w:rPr>
                        <w:t>GE4-1</w:t>
                      </w:r>
                      <w:r w:rsidRPr="0052318F">
                        <w:rPr>
                          <w:rFonts w:hint="eastAsia"/>
                          <w:color w:val="000000" w:themeColor="text1"/>
                        </w:rPr>
                        <w:t xml:space="preserve"> locates and describes the diverse features and characteristics of a range of places and environments </w:t>
                      </w:r>
                    </w:p>
                    <w:p w14:paraId="501456C7" w14:textId="32137C8C" w:rsidR="0052318F" w:rsidRPr="0052318F" w:rsidRDefault="0052318F" w:rsidP="0052318F">
                      <w:pPr>
                        <w:pStyle w:val="ListParagraph"/>
                        <w:rPr>
                          <w:color w:val="000000" w:themeColor="text1"/>
                        </w:rPr>
                      </w:pPr>
                      <w:r w:rsidRPr="002F2F62">
                        <w:rPr>
                          <w:rFonts w:hint="eastAsia"/>
                          <w:b/>
                          <w:bCs/>
                          <w:color w:val="000000" w:themeColor="text1"/>
                        </w:rPr>
                        <w:t>GE4-7</w:t>
                      </w:r>
                      <w:r w:rsidRPr="0052318F">
                        <w:rPr>
                          <w:rFonts w:hint="eastAsia"/>
                          <w:color w:val="000000" w:themeColor="text1"/>
                        </w:rPr>
                        <w:t xml:space="preserve"> acquires and processes geographical information by selecting and using geographical tools</w:t>
                      </w:r>
                    </w:p>
                    <w:p w14:paraId="3751FC91" w14:textId="77777777" w:rsidR="0052318F" w:rsidRPr="0052318F" w:rsidRDefault="0052318F" w:rsidP="0052318F">
                      <w:pPr>
                        <w:pStyle w:val="Heading2"/>
                      </w:pPr>
                      <w:r w:rsidRPr="0052318F">
                        <w:t>Geographical Tools</w:t>
                      </w:r>
                    </w:p>
                    <w:p w14:paraId="276E6559" w14:textId="5B8E099B" w:rsidR="0052318F" w:rsidRPr="00B23E67" w:rsidRDefault="0052318F" w:rsidP="0052318F">
                      <w:pPr>
                        <w:rPr>
                          <w:color w:val="000000" w:themeColor="text1"/>
                        </w:rPr>
                      </w:pPr>
                      <w:r w:rsidRPr="0052318F">
                        <w:rPr>
                          <w:color w:val="000000" w:themeColor="text1"/>
                        </w:rPr>
                        <w:t xml:space="preserve">MAPS </w:t>
                      </w:r>
                      <w:r>
                        <w:rPr>
                          <w:color w:val="000000" w:themeColor="text1"/>
                        </w:rPr>
                        <w:t>–</w:t>
                      </w:r>
                      <w:r w:rsidRPr="0052318F">
                        <w:rPr>
                          <w:color w:val="000000" w:themeColor="text1"/>
                        </w:rPr>
                        <w:t xml:space="preserve"> identifying direction and using political maps</w:t>
                      </w:r>
                    </w:p>
                  </w:txbxContent>
                </v:textbox>
                <w10:anchorlock/>
              </v:shape>
            </w:pict>
          </mc:Fallback>
        </mc:AlternateContent>
      </w:r>
    </w:p>
    <w:p w14:paraId="478E82E9" w14:textId="2EA88D72" w:rsidR="0052318F" w:rsidRDefault="0052318F" w:rsidP="0052318F">
      <w:pPr>
        <w:pStyle w:val="Heading2"/>
      </w:pPr>
      <w:r w:rsidRPr="0052318F">
        <w:t>Introduction</w:t>
      </w:r>
    </w:p>
    <w:p w14:paraId="71C90F84" w14:textId="6816DBED" w:rsidR="006F5437" w:rsidRDefault="005B7FDF" w:rsidP="006F5437">
      <w:r>
        <w:t>T</w:t>
      </w:r>
      <w:r w:rsidR="001A7F05">
        <w:t xml:space="preserve">he size </w:t>
      </w:r>
      <w:r w:rsidR="006F5437">
        <w:t>and unique physical structure o</w:t>
      </w:r>
      <w:r w:rsidR="00585DFC">
        <w:t>f the catchment</w:t>
      </w:r>
      <w:r>
        <w:t xml:space="preserve"> makes</w:t>
      </w:r>
      <w:r w:rsidR="00585DFC">
        <w:t xml:space="preserve"> the Hawkesbury-</w:t>
      </w:r>
      <w:r w:rsidR="006F5437">
        <w:t xml:space="preserve">Nepean </w:t>
      </w:r>
      <w:r>
        <w:t xml:space="preserve">Valley </w:t>
      </w:r>
      <w:r w:rsidR="006F5437">
        <w:t xml:space="preserve">prone to </w:t>
      </w:r>
      <w:r w:rsidR="00585DFC">
        <w:t xml:space="preserve">deep </w:t>
      </w:r>
      <w:r w:rsidR="006F5437">
        <w:t>flooding</w:t>
      </w:r>
      <w:r w:rsidR="001E28A8">
        <w:t>.</w:t>
      </w:r>
      <w:r w:rsidR="006F5437">
        <w:t xml:space="preserve"> </w:t>
      </w:r>
      <w:r w:rsidR="00585DFC">
        <w:t>Aboriginal people</w:t>
      </w:r>
      <w:r w:rsidR="006F5437">
        <w:t xml:space="preserve"> </w:t>
      </w:r>
      <w:r w:rsidR="001E28A8">
        <w:t xml:space="preserve">have told </w:t>
      </w:r>
      <w:r>
        <w:t>of</w:t>
      </w:r>
      <w:r w:rsidR="006F5437">
        <w:t xml:space="preserve"> flooding prior to European </w:t>
      </w:r>
      <w:r w:rsidR="00FA3DB7">
        <w:t>settlement in</w:t>
      </w:r>
      <w:r w:rsidR="006F5437">
        <w:t xml:space="preserve"> the area. </w:t>
      </w:r>
    </w:p>
    <w:p w14:paraId="3F202290" w14:textId="1421F6DD" w:rsidR="0052318F" w:rsidRDefault="00847C53" w:rsidP="006F5437">
      <w:proofErr w:type="gramStart"/>
      <w:r>
        <w:t>A</w:t>
      </w:r>
      <w:r w:rsidR="006F5437">
        <w:t xml:space="preserve"> number of</w:t>
      </w:r>
      <w:proofErr w:type="gramEnd"/>
      <w:r w:rsidR="006F5437">
        <w:t xml:space="preserve"> major towns, dams and rivers are located within the Hawkesbury Nepean Catchment area. This lesson will explore the location of major towns and rivers and develop students understanding of the geographical skill of</w:t>
      </w:r>
      <w:r w:rsidR="00585DFC">
        <w:t xml:space="preserve"> scale and distance</w:t>
      </w:r>
      <w:r w:rsidR="006F5437">
        <w:t>.</w:t>
      </w:r>
      <w:r w:rsidR="0052318F">
        <w:br w:type="page"/>
      </w:r>
    </w:p>
    <w:p w14:paraId="2AB0E1B4" w14:textId="611D92F6" w:rsidR="0052318F" w:rsidRDefault="0009088A" w:rsidP="0052318F">
      <w:pPr>
        <w:pStyle w:val="Heading2"/>
      </w:pPr>
      <w:r w:rsidRPr="0009088A">
        <w:lastRenderedPageBreak/>
        <w:t xml:space="preserve">Activity 1 </w:t>
      </w:r>
      <w:r>
        <w:t>–</w:t>
      </w:r>
      <w:r w:rsidRPr="0009088A">
        <w:t xml:space="preserve"> Bath</w:t>
      </w:r>
      <w:r w:rsidR="005B7FDF">
        <w:t>t</w:t>
      </w:r>
      <w:r w:rsidRPr="0009088A">
        <w:t>ub Effect</w:t>
      </w:r>
    </w:p>
    <w:p w14:paraId="39F9042D" w14:textId="167E0FD0" w:rsidR="00847C53" w:rsidRDefault="0009088A" w:rsidP="0052318F">
      <w:r w:rsidRPr="0009088A">
        <w:t xml:space="preserve">Watch the video </w:t>
      </w:r>
      <w:r>
        <w:t>“</w:t>
      </w:r>
      <w:r w:rsidRPr="0009088A">
        <w:rPr>
          <w:i/>
          <w:iCs/>
        </w:rPr>
        <w:t>Why Hawkesbury-Nepean floods are so dangerous</w:t>
      </w:r>
      <w:r>
        <w:t>”</w:t>
      </w:r>
      <w:r w:rsidRPr="0009088A">
        <w:t xml:space="preserve"> on the </w:t>
      </w:r>
      <w:r w:rsidR="00DF4FCB">
        <w:t xml:space="preserve">NSW </w:t>
      </w:r>
      <w:r w:rsidRPr="0009088A">
        <w:t>SES website to answer the following questions</w:t>
      </w:r>
      <w:r>
        <w:t>.</w:t>
      </w:r>
      <w:r w:rsidR="00847C53">
        <w:t xml:space="preserve"> (</w:t>
      </w:r>
      <w:hyperlink r:id="rId8" w:history="1">
        <w:r w:rsidR="00847C53" w:rsidRPr="00E27CD4">
          <w:rPr>
            <w:rStyle w:val="Hyperlink"/>
          </w:rPr>
          <w:t>https://www.ses.nsw.gov.au/hawkesbury-nepean-floods</w:t>
        </w:r>
      </w:hyperlink>
      <w:r w:rsidR="00847C53">
        <w:t>)</w:t>
      </w:r>
    </w:p>
    <w:p w14:paraId="0FD095A4" w14:textId="3064E106" w:rsidR="0009088A" w:rsidRPr="0064516C" w:rsidRDefault="0009088A" w:rsidP="00CD5C73">
      <w:pPr>
        <w:pStyle w:val="ListParagraph"/>
        <w:numPr>
          <w:ilvl w:val="0"/>
          <w:numId w:val="2"/>
        </w:numPr>
        <w:spacing w:after="120"/>
        <w:ind w:left="1077"/>
        <w:contextualSpacing w:val="0"/>
        <w:rPr>
          <w:color w:val="DC5F13"/>
        </w:rPr>
      </w:pPr>
      <w:r w:rsidRPr="0064516C">
        <w:rPr>
          <w:bCs/>
        </w:rPr>
        <w:t>How many</w:t>
      </w:r>
      <w:r w:rsidR="00FA3DB7">
        <w:rPr>
          <w:bCs/>
        </w:rPr>
        <w:t xml:space="preserve"> main</w:t>
      </w:r>
      <w:r w:rsidRPr="0064516C">
        <w:rPr>
          <w:bCs/>
        </w:rPr>
        <w:t xml:space="preserve"> tributaries (rivers) drain into the </w:t>
      </w:r>
      <w:r w:rsidR="00FA3DB7">
        <w:rPr>
          <w:bCs/>
        </w:rPr>
        <w:t>valley</w:t>
      </w:r>
      <w:r w:rsidRPr="0064516C">
        <w:rPr>
          <w:bCs/>
        </w:rPr>
        <w:t>?</w:t>
      </w:r>
      <w:r w:rsidRPr="0064516C">
        <w:rPr>
          <w:bCs/>
        </w:rPr>
        <w:br/>
      </w:r>
    </w:p>
    <w:p w14:paraId="14EF46FE" w14:textId="1A98DC85" w:rsidR="0009088A" w:rsidRPr="0064516C" w:rsidRDefault="0009088A" w:rsidP="00CD5C73">
      <w:pPr>
        <w:pStyle w:val="ListParagraph"/>
        <w:numPr>
          <w:ilvl w:val="0"/>
          <w:numId w:val="2"/>
        </w:numPr>
        <w:spacing w:after="120"/>
        <w:ind w:left="1077"/>
        <w:contextualSpacing w:val="0"/>
        <w:rPr>
          <w:bCs/>
        </w:rPr>
      </w:pPr>
      <w:r w:rsidRPr="0064516C">
        <w:rPr>
          <w:bCs/>
        </w:rPr>
        <w:t xml:space="preserve">Which river contributed the most water in floods? How much did it contribute? </w:t>
      </w:r>
      <w:r w:rsidRPr="0064516C">
        <w:rPr>
          <w:bCs/>
        </w:rPr>
        <w:br/>
      </w:r>
    </w:p>
    <w:p w14:paraId="5751B653" w14:textId="1C18E194" w:rsidR="0009088A" w:rsidRPr="0064516C" w:rsidRDefault="0009088A" w:rsidP="00CD5C73">
      <w:pPr>
        <w:pStyle w:val="ListParagraph"/>
        <w:numPr>
          <w:ilvl w:val="0"/>
          <w:numId w:val="2"/>
        </w:numPr>
        <w:spacing w:after="120"/>
        <w:ind w:left="1077"/>
        <w:contextualSpacing w:val="0"/>
        <w:rPr>
          <w:color w:val="DC5F13"/>
        </w:rPr>
      </w:pPr>
      <w:r w:rsidRPr="0064516C">
        <w:rPr>
          <w:bCs/>
        </w:rPr>
        <w:t>Identify the other rivers and how much they contribute to floods</w:t>
      </w:r>
      <w:r w:rsidR="005B7FDF">
        <w:rPr>
          <w:bCs/>
        </w:rPr>
        <w:t>.</w:t>
      </w:r>
      <w:r w:rsidRPr="0064516C">
        <w:rPr>
          <w:bCs/>
        </w:rPr>
        <w:br/>
      </w:r>
    </w:p>
    <w:p w14:paraId="18EFDFBF" w14:textId="794B23DF" w:rsidR="0009088A" w:rsidRPr="0064516C" w:rsidRDefault="0009088A" w:rsidP="00CD5C73">
      <w:pPr>
        <w:pStyle w:val="ListParagraph"/>
        <w:numPr>
          <w:ilvl w:val="0"/>
          <w:numId w:val="2"/>
        </w:numPr>
        <w:spacing w:after="120"/>
        <w:ind w:left="1077"/>
        <w:contextualSpacing w:val="0"/>
        <w:rPr>
          <w:color w:val="DC5F13"/>
        </w:rPr>
      </w:pPr>
      <w:r w:rsidRPr="0064516C">
        <w:rPr>
          <w:bCs/>
        </w:rPr>
        <w:t>Explain a choke point and how it influences floods</w:t>
      </w:r>
      <w:r w:rsidR="005B7FDF">
        <w:rPr>
          <w:bCs/>
        </w:rPr>
        <w:t>.</w:t>
      </w:r>
      <w:r w:rsidRPr="0064516C">
        <w:rPr>
          <w:bCs/>
        </w:rPr>
        <w:br/>
      </w:r>
    </w:p>
    <w:p w14:paraId="5E75BD81" w14:textId="2F08B37C" w:rsidR="0009088A" w:rsidRPr="0064516C" w:rsidRDefault="0009088A" w:rsidP="00CD5C73">
      <w:pPr>
        <w:pStyle w:val="ListParagraph"/>
        <w:numPr>
          <w:ilvl w:val="0"/>
          <w:numId w:val="2"/>
        </w:numPr>
        <w:spacing w:after="120"/>
        <w:ind w:left="1077"/>
        <w:contextualSpacing w:val="0"/>
        <w:rPr>
          <w:color w:val="DC5F13"/>
        </w:rPr>
      </w:pPr>
      <w:r w:rsidRPr="0064516C">
        <w:rPr>
          <w:bCs/>
        </w:rPr>
        <w:t xml:space="preserve">Describe the features of the </w:t>
      </w:r>
      <w:r w:rsidR="00585DFC">
        <w:rPr>
          <w:bCs/>
        </w:rPr>
        <w:t>choke point between Wallacia and Regentville</w:t>
      </w:r>
      <w:r w:rsidR="005B7FDF">
        <w:rPr>
          <w:bCs/>
        </w:rPr>
        <w:t>.</w:t>
      </w:r>
      <w:r w:rsidRPr="0064516C">
        <w:rPr>
          <w:bCs/>
        </w:rPr>
        <w:br/>
      </w:r>
    </w:p>
    <w:p w14:paraId="6AECD09B" w14:textId="4BB1A489" w:rsidR="0009088A" w:rsidRPr="0064516C" w:rsidRDefault="0009088A" w:rsidP="00CD5C73">
      <w:pPr>
        <w:pStyle w:val="ListParagraph"/>
        <w:numPr>
          <w:ilvl w:val="0"/>
          <w:numId w:val="2"/>
        </w:numPr>
        <w:spacing w:after="120"/>
        <w:ind w:left="1077"/>
        <w:contextualSpacing w:val="0"/>
        <w:rPr>
          <w:bCs/>
        </w:rPr>
      </w:pPr>
      <w:r w:rsidRPr="0064516C">
        <w:rPr>
          <w:bCs/>
        </w:rPr>
        <w:t xml:space="preserve">What </w:t>
      </w:r>
      <w:r w:rsidR="00FA3DB7">
        <w:rPr>
          <w:bCs/>
        </w:rPr>
        <w:t>limits</w:t>
      </w:r>
      <w:r w:rsidRPr="0064516C">
        <w:rPr>
          <w:bCs/>
        </w:rPr>
        <w:t xml:space="preserve"> some of the floodwaters entering Penrith?</w:t>
      </w:r>
      <w:r w:rsidRPr="0064516C">
        <w:rPr>
          <w:bCs/>
        </w:rPr>
        <w:br/>
      </w:r>
    </w:p>
    <w:p w14:paraId="77DFF87D" w14:textId="18789A52" w:rsidR="0009088A" w:rsidRPr="0064516C" w:rsidRDefault="0009088A" w:rsidP="00CD5C73">
      <w:pPr>
        <w:pStyle w:val="ListParagraph"/>
        <w:numPr>
          <w:ilvl w:val="0"/>
          <w:numId w:val="2"/>
        </w:numPr>
        <w:spacing w:after="120"/>
        <w:ind w:left="1077"/>
        <w:contextualSpacing w:val="0"/>
        <w:rPr>
          <w:bCs/>
        </w:rPr>
      </w:pPr>
      <w:r w:rsidRPr="0064516C">
        <w:rPr>
          <w:bCs/>
        </w:rPr>
        <w:t xml:space="preserve">What happens to the water </w:t>
      </w:r>
      <w:r w:rsidR="00585DFC">
        <w:rPr>
          <w:bCs/>
        </w:rPr>
        <w:t>upstream of Sackville</w:t>
      </w:r>
      <w:r w:rsidRPr="0064516C">
        <w:rPr>
          <w:bCs/>
        </w:rPr>
        <w:t>?</w:t>
      </w:r>
      <w:r w:rsidRPr="0064516C">
        <w:rPr>
          <w:bCs/>
        </w:rPr>
        <w:br/>
      </w:r>
    </w:p>
    <w:p w14:paraId="38BBDD90" w14:textId="3E41C756" w:rsidR="005B7FDF" w:rsidRPr="00FA3DB7" w:rsidRDefault="0009088A" w:rsidP="00CD5C73">
      <w:pPr>
        <w:pStyle w:val="ListParagraph"/>
        <w:numPr>
          <w:ilvl w:val="0"/>
          <w:numId w:val="2"/>
        </w:numPr>
        <w:ind w:left="1077"/>
        <w:contextualSpacing w:val="0"/>
        <w:rPr>
          <w:color w:val="DC5F13"/>
        </w:rPr>
      </w:pPr>
      <w:r w:rsidRPr="00FA3DB7">
        <w:t>How does understanding the bathtub effect help people when flooding occurs?</w:t>
      </w:r>
    </w:p>
    <w:p w14:paraId="7C89065B" w14:textId="77777777" w:rsidR="00174528" w:rsidRPr="00174528" w:rsidRDefault="00174528" w:rsidP="00174528">
      <w:pPr>
        <w:pStyle w:val="ListParagraph"/>
        <w:numPr>
          <w:ilvl w:val="0"/>
          <w:numId w:val="0"/>
        </w:numPr>
        <w:ind w:left="1077"/>
        <w:contextualSpacing w:val="0"/>
        <w:rPr>
          <w:color w:val="DC5F13"/>
        </w:rPr>
      </w:pPr>
    </w:p>
    <w:p w14:paraId="32B12140" w14:textId="3F4C3B85" w:rsidR="00174528" w:rsidRPr="00174528" w:rsidRDefault="00174528" w:rsidP="00174528">
      <w:pPr>
        <w:rPr>
          <w:color w:val="DC5F13"/>
        </w:rPr>
      </w:pPr>
      <w:r w:rsidRPr="000C224E">
        <w:rPr>
          <w:noProof/>
          <w:lang w:eastAsia="en-AU"/>
        </w:rPr>
        <mc:AlternateContent>
          <mc:Choice Requires="wps">
            <w:drawing>
              <wp:inline distT="0" distB="0" distL="0" distR="0" wp14:anchorId="6A9422A0" wp14:editId="7076F3BA">
                <wp:extent cx="6510867" cy="1028700"/>
                <wp:effectExtent l="0" t="0" r="23495" b="19050"/>
                <wp:docPr id="2" name="Text Box 2"/>
                <wp:cNvGraphicFramePr/>
                <a:graphic xmlns:a="http://schemas.openxmlformats.org/drawingml/2006/main">
                  <a:graphicData uri="http://schemas.microsoft.com/office/word/2010/wordprocessingShape">
                    <wps:wsp>
                      <wps:cNvSpPr txBox="1"/>
                      <wps:spPr>
                        <a:xfrm>
                          <a:off x="0" y="0"/>
                          <a:ext cx="6510867" cy="1028700"/>
                        </a:xfrm>
                        <a:prstGeom prst="rect">
                          <a:avLst/>
                        </a:prstGeom>
                        <a:solidFill>
                          <a:srgbClr val="1E3D78">
                            <a:alpha val="6000"/>
                          </a:srgbClr>
                        </a:solidFill>
                        <a:ln w="12700">
                          <a:solidFill>
                            <a:srgbClr val="1E3D78"/>
                          </a:solidFill>
                        </a:ln>
                      </wps:spPr>
                      <wps:txbx>
                        <w:txbxContent>
                          <w:p w14:paraId="0A6ECF21" w14:textId="5578F8DA" w:rsidR="00174528" w:rsidRPr="00A7085D" w:rsidRDefault="00174528" w:rsidP="00174528">
                            <w:pPr>
                              <w:pStyle w:val="Heading2"/>
                            </w:pPr>
                            <w:r>
                              <w:t>Geographical Concept - Environment</w:t>
                            </w:r>
                          </w:p>
                          <w:p w14:paraId="580CE606" w14:textId="55E493B8" w:rsidR="00174528" w:rsidRPr="00F1141D" w:rsidRDefault="00174528" w:rsidP="00174528">
                            <w:pPr>
                              <w:rPr>
                                <w:color w:val="000000" w:themeColor="text1"/>
                              </w:rPr>
                            </w:pPr>
                            <w:r>
                              <w:rPr>
                                <w:color w:val="000000" w:themeColor="text1"/>
                              </w:rPr>
                              <w:t>The concept of environment relates to the significance of the environment in human life and the important interrelationships between humans and their environment.</w:t>
                            </w:r>
                          </w:p>
                        </w:txbxContent>
                      </wps:txbx>
                      <wps:bodyPr rot="0" spcFirstLastPara="0" vertOverflow="overflow" horzOverflow="overflow" vert="horz" wrap="square" lIns="144000" tIns="144000" rIns="144000" bIns="144000" numCol="1" spcCol="0" rtlCol="0" fromWordArt="0" anchor="t" anchorCtr="0" forceAA="0" compatLnSpc="1">
                        <a:prstTxWarp prst="textNoShape">
                          <a:avLst/>
                        </a:prstTxWarp>
                        <a:noAutofit/>
                      </wps:bodyPr>
                    </wps:wsp>
                  </a:graphicData>
                </a:graphic>
              </wp:inline>
            </w:drawing>
          </mc:Choice>
          <mc:Fallback>
            <w:pict>
              <v:shape w14:anchorId="6A9422A0" id="Text Box 2" o:spid="_x0000_s1027" type="#_x0000_t202" style="width:512.65pt;height: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" fillcolor="#1e3d78" strokecolor="#1e3d78" strokeweight="1pt">
                <v:fill opacity="3855f"/>
                <v:textbox inset="4mm,4mm,4mm,4mm">
                  <w:txbxContent>
                    <w:p w14:paraId="0A6ECF21" w14:textId="5578F8DA" w:rsidR="00174528" w:rsidRPr="00A7085D" w:rsidRDefault="00174528" w:rsidP="00174528">
                      <w:pPr>
                        <w:pStyle w:val="Heading2"/>
                      </w:pPr>
                      <w:r>
                        <w:t>Geographical Concept - Environment</w:t>
                      </w:r>
                    </w:p>
                    <w:p w14:paraId="580CE606" w14:textId="55E493B8" w:rsidR="00174528" w:rsidRPr="00F1141D" w:rsidRDefault="00174528" w:rsidP="00174528">
                      <w:pPr>
                        <w:rPr>
                          <w:color w:val="000000" w:themeColor="text1"/>
                        </w:rPr>
                      </w:pPr>
                      <w:r>
                        <w:rPr>
                          <w:color w:val="000000" w:themeColor="text1"/>
                        </w:rPr>
                        <w:t>The concept of environment relates to the significance of the environment in human life and the important interrelationships between humans and their environment.</w:t>
                      </w:r>
                    </w:p>
                  </w:txbxContent>
                </v:textbox>
                <w10:anchorlock/>
              </v:shape>
            </w:pict>
          </mc:Fallback>
        </mc:AlternateContent>
      </w:r>
    </w:p>
    <w:p w14:paraId="55F710D8" w14:textId="0D631814" w:rsidR="0009088A" w:rsidRDefault="0009088A" w:rsidP="0009088A">
      <w:r>
        <w:t>There are important steps that people must undertake to prepare for floods and to understand the</w:t>
      </w:r>
      <w:r w:rsidR="005B7FDF">
        <w:t>ir</w:t>
      </w:r>
      <w:r>
        <w:t xml:space="preserve"> environment and the risks associated with that environment. </w:t>
      </w:r>
    </w:p>
    <w:p w14:paraId="1CA47CC3" w14:textId="1DD71630" w:rsidR="00DF4FCB" w:rsidRDefault="0009088A" w:rsidP="0009088A">
      <w:r>
        <w:t xml:space="preserve">Use the </w:t>
      </w:r>
      <w:r w:rsidR="00DF4FCB" w:rsidRPr="00DF4FCB">
        <w:rPr>
          <w:b/>
          <w:bCs/>
        </w:rPr>
        <w:t xml:space="preserve">NSW </w:t>
      </w:r>
      <w:r w:rsidRPr="00DF4FCB">
        <w:rPr>
          <w:b/>
          <w:bCs/>
        </w:rPr>
        <w:t>SES website</w:t>
      </w:r>
      <w:r w:rsidRPr="00DF4FCB">
        <w:t xml:space="preserve"> </w:t>
      </w:r>
      <w:r>
        <w:t>to answer the following question</w:t>
      </w:r>
      <w:r w:rsidR="00DF4FCB">
        <w:t>: (</w:t>
      </w:r>
      <w:hyperlink r:id="rId9" w:history="1">
        <w:r w:rsidR="00DF4FCB" w:rsidRPr="008B5229">
          <w:rPr>
            <w:rStyle w:val="Hyperlink"/>
          </w:rPr>
          <w:t>https://www.ses.nsw.gov.au/hawkesbury-nepean-floods</w:t>
        </w:r>
      </w:hyperlink>
      <w:r w:rsidR="00DF4FCB">
        <w:t>)</w:t>
      </w:r>
    </w:p>
    <w:p w14:paraId="23A75138" w14:textId="6282944A" w:rsidR="005B7FDF" w:rsidRPr="005B7FDF" w:rsidRDefault="0009088A" w:rsidP="00CD5C73">
      <w:pPr>
        <w:pStyle w:val="ListParagraph"/>
        <w:numPr>
          <w:ilvl w:val="0"/>
          <w:numId w:val="2"/>
        </w:numPr>
        <w:spacing w:after="120"/>
        <w:ind w:left="1077"/>
        <w:contextualSpacing w:val="0"/>
        <w:rPr>
          <w:b/>
          <w:bCs/>
        </w:rPr>
      </w:pPr>
      <w:r w:rsidRPr="0064516C">
        <w:rPr>
          <w:bCs/>
        </w:rPr>
        <w:t xml:space="preserve">Outline the steps involved in preparing for a flood that the </w:t>
      </w:r>
      <w:r w:rsidR="00FB2541">
        <w:rPr>
          <w:bCs/>
        </w:rPr>
        <w:t xml:space="preserve">NSW </w:t>
      </w:r>
      <w:r w:rsidRPr="0064516C">
        <w:rPr>
          <w:bCs/>
        </w:rPr>
        <w:t>SES recommend</w:t>
      </w:r>
      <w:r w:rsidR="009365F8">
        <w:rPr>
          <w:bCs/>
        </w:rPr>
        <w:t>s</w:t>
      </w:r>
      <w:bookmarkStart w:id="0" w:name="_GoBack"/>
      <w:bookmarkEnd w:id="0"/>
      <w:r w:rsidRPr="0009088A">
        <w:rPr>
          <w:b/>
          <w:bCs/>
        </w:rPr>
        <w:br/>
      </w:r>
      <w:r w:rsidRPr="0009088A">
        <w:rPr>
          <w:i/>
          <w:iCs/>
        </w:rPr>
        <w:t>See website for answers</w:t>
      </w:r>
    </w:p>
    <w:p w14:paraId="7C1BFE36" w14:textId="77777777" w:rsidR="005B7FDF" w:rsidRPr="005B7FDF" w:rsidRDefault="005B7FDF" w:rsidP="005B7FDF">
      <w:pPr>
        <w:spacing w:after="120"/>
        <w:rPr>
          <w:b/>
          <w:bCs/>
        </w:rPr>
      </w:pPr>
    </w:p>
    <w:p w14:paraId="07C842AE" w14:textId="5796DDA3" w:rsidR="00DF4FCB" w:rsidRPr="005B7FDF" w:rsidRDefault="0009088A" w:rsidP="005B7FDF">
      <w:pPr>
        <w:spacing w:after="120"/>
        <w:rPr>
          <w:b/>
          <w:bCs/>
        </w:rPr>
      </w:pPr>
      <w:r w:rsidRPr="00BD3AF8">
        <w:t xml:space="preserve">Use the </w:t>
      </w:r>
      <w:r w:rsidR="00FB2541">
        <w:t xml:space="preserve">NSW </w:t>
      </w:r>
      <w:r w:rsidRPr="005B7FDF">
        <w:rPr>
          <w:u w:val="single"/>
        </w:rPr>
        <w:t>SES suburb location tool</w:t>
      </w:r>
      <w:r w:rsidRPr="00BD3AF8">
        <w:t xml:space="preserve"> to assist you in the question below</w:t>
      </w:r>
      <w:r w:rsidR="00DF4FCB">
        <w:t>: (</w:t>
      </w:r>
      <w:hyperlink r:id="rId10" w:history="1">
        <w:r w:rsidR="00DF4FCB" w:rsidRPr="008B5229">
          <w:rPr>
            <w:rStyle w:val="Hyperlink"/>
          </w:rPr>
          <w:t>https://www.ses.nsw.gov.au/hawkesbury-nepean-floods</w:t>
        </w:r>
      </w:hyperlink>
      <w:r w:rsidR="00DF4FCB">
        <w:t>)</w:t>
      </w:r>
    </w:p>
    <w:p w14:paraId="61A1F8AC" w14:textId="3E901529" w:rsidR="0009088A" w:rsidRPr="0009088A" w:rsidRDefault="0009088A" w:rsidP="00CD5C73">
      <w:pPr>
        <w:pStyle w:val="ListParagraph"/>
        <w:numPr>
          <w:ilvl w:val="0"/>
          <w:numId w:val="2"/>
        </w:numPr>
        <w:spacing w:after="120"/>
        <w:ind w:left="1077"/>
        <w:contextualSpacing w:val="0"/>
        <w:rPr>
          <w:b/>
          <w:bCs/>
        </w:rPr>
      </w:pPr>
      <w:r w:rsidRPr="0064516C">
        <w:rPr>
          <w:bCs/>
        </w:rPr>
        <w:t>As a class/individual discuss the flood risks of your school/home location</w:t>
      </w:r>
      <w:r w:rsidR="005B7FDF">
        <w:rPr>
          <w:bCs/>
        </w:rPr>
        <w:t>.</w:t>
      </w:r>
      <w:r w:rsidRPr="0064516C">
        <w:rPr>
          <w:bCs/>
        </w:rPr>
        <w:br/>
        <w:t>Identify factors associated with the risk</w:t>
      </w:r>
      <w:r w:rsidRPr="0009088A">
        <w:rPr>
          <w:b/>
          <w:bCs/>
        </w:rPr>
        <w:br/>
      </w:r>
      <w:r w:rsidRPr="00BD3AF8">
        <w:t>Answers will vary with locations.</w:t>
      </w:r>
    </w:p>
    <w:p w14:paraId="5B167F32" w14:textId="61E6654D" w:rsidR="0052318F" w:rsidRDefault="0052318F" w:rsidP="0052318F">
      <w:pPr>
        <w:pStyle w:val="Heading2"/>
      </w:pPr>
      <w:r>
        <w:br w:type="page"/>
      </w:r>
      <w:r w:rsidR="00D773BB">
        <w:lastRenderedPageBreak/>
        <w:t>Activity 2 – Scale and Distance</w:t>
      </w:r>
    </w:p>
    <w:p w14:paraId="77176718" w14:textId="48BFBC7F" w:rsidR="000B772A" w:rsidRDefault="000B772A" w:rsidP="000B772A">
      <w:pPr>
        <w:pStyle w:val="Heading2"/>
      </w:pPr>
      <w:r>
        <w:t>Skills Tips</w:t>
      </w:r>
    </w:p>
    <w:p w14:paraId="0427750B" w14:textId="77777777" w:rsidR="000B772A" w:rsidRDefault="000B772A" w:rsidP="000B772A">
      <w:pPr>
        <w:pStyle w:val="Heading3"/>
      </w:pPr>
      <w:r>
        <w:t>Scale and Distance</w:t>
      </w:r>
    </w:p>
    <w:p w14:paraId="3D53E9CF" w14:textId="1EB861FB" w:rsidR="000B772A" w:rsidRDefault="000B772A" w:rsidP="000B772A">
      <w:r w:rsidRPr="000B772A">
        <w:rPr>
          <w:b/>
          <w:bCs/>
        </w:rPr>
        <w:t>Scale</w:t>
      </w:r>
      <w:r>
        <w:br/>
        <w:t xml:space="preserve">Definition: The scale of a map shows the relationship between distances on the map and distances on the ground or real world. This means the scale can be used to calculate distances and areas. </w:t>
      </w:r>
    </w:p>
    <w:p w14:paraId="6E809F7C" w14:textId="77777777" w:rsidR="000B772A" w:rsidRPr="000B772A" w:rsidRDefault="000B772A" w:rsidP="000B772A">
      <w:pPr>
        <w:pStyle w:val="Heading3"/>
      </w:pPr>
      <w:r w:rsidRPr="000B772A">
        <w:t>Features of Scale</w:t>
      </w:r>
    </w:p>
    <w:p w14:paraId="7A30B911" w14:textId="66480BB4" w:rsidR="000B772A" w:rsidRDefault="000B772A" w:rsidP="000B772A">
      <w:pPr>
        <w:pStyle w:val="ListParagraph"/>
      </w:pPr>
      <w:r>
        <w:rPr>
          <w:rFonts w:hint="eastAsia"/>
        </w:rPr>
        <w:t>Scale is always expressed as a ratio of the distance on the map to the distance on the ground.</w:t>
      </w:r>
    </w:p>
    <w:p w14:paraId="2D9920FC" w14:textId="73991C78" w:rsidR="000B772A" w:rsidRDefault="000B772A" w:rsidP="000B772A">
      <w:pPr>
        <w:pStyle w:val="ListParagraph"/>
      </w:pPr>
      <w:r>
        <w:rPr>
          <w:rFonts w:hint="eastAsia"/>
        </w:rPr>
        <w:t>Scale is shown on maps in three ways:</w:t>
      </w:r>
    </w:p>
    <w:p w14:paraId="384B0049" w14:textId="5DAAD726" w:rsidR="000B772A" w:rsidRDefault="000B772A" w:rsidP="00CD5C73">
      <w:pPr>
        <w:pStyle w:val="ListParagraph"/>
        <w:numPr>
          <w:ilvl w:val="0"/>
          <w:numId w:val="4"/>
        </w:numPr>
        <w:ind w:left="1134" w:hanging="425"/>
      </w:pPr>
      <w:r w:rsidRPr="000B772A">
        <w:rPr>
          <w:b/>
          <w:bCs/>
        </w:rPr>
        <w:t xml:space="preserve">A </w:t>
      </w:r>
      <w:r w:rsidR="00FA3DB7">
        <w:rPr>
          <w:b/>
          <w:bCs/>
        </w:rPr>
        <w:t>s</w:t>
      </w:r>
      <w:r w:rsidRPr="000B772A">
        <w:rPr>
          <w:b/>
          <w:bCs/>
        </w:rPr>
        <w:t>entence</w:t>
      </w:r>
      <w:r>
        <w:t xml:space="preserve"> – 1cm represents 1km or 1cm represents 100000cm</w:t>
      </w:r>
      <w:r w:rsidR="00585DFC">
        <w:t>.</w:t>
      </w:r>
    </w:p>
    <w:p w14:paraId="0C89DE01" w14:textId="07AD9FC7" w:rsidR="000B772A" w:rsidRDefault="00585DFC" w:rsidP="00CD5C73">
      <w:pPr>
        <w:pStyle w:val="ListParagraph"/>
        <w:numPr>
          <w:ilvl w:val="0"/>
          <w:numId w:val="4"/>
        </w:numPr>
        <w:ind w:left="1134" w:hanging="425"/>
      </w:pPr>
      <w:r>
        <w:rPr>
          <w:noProof/>
          <w:lang w:eastAsia="en-AU"/>
        </w:rPr>
        <w:drawing>
          <wp:anchor distT="0" distB="0" distL="114300" distR="114300" simplePos="0" relativeHeight="251658240" behindDoc="0" locked="0" layoutInCell="1" allowOverlap="1" wp14:anchorId="1C9F4E3C" wp14:editId="40C13F80">
            <wp:simplePos x="0" y="0"/>
            <wp:positionH relativeFrom="column">
              <wp:posOffset>1993900</wp:posOffset>
            </wp:positionH>
            <wp:positionV relativeFrom="paragraph">
              <wp:posOffset>160655</wp:posOffset>
            </wp:positionV>
            <wp:extent cx="1752600" cy="4667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52600" cy="466725"/>
                    </a:xfrm>
                    <a:prstGeom prst="rect">
                      <a:avLst/>
                    </a:prstGeom>
                  </pic:spPr>
                </pic:pic>
              </a:graphicData>
            </a:graphic>
          </wp:anchor>
        </w:drawing>
      </w:r>
      <w:r w:rsidR="000B772A" w:rsidRPr="000B772A">
        <w:rPr>
          <w:b/>
          <w:bCs/>
        </w:rPr>
        <w:t xml:space="preserve">A </w:t>
      </w:r>
      <w:r w:rsidR="00FA3DB7">
        <w:rPr>
          <w:b/>
          <w:bCs/>
        </w:rPr>
        <w:t>r</w:t>
      </w:r>
      <w:r w:rsidR="000B772A" w:rsidRPr="000B772A">
        <w:rPr>
          <w:b/>
          <w:bCs/>
        </w:rPr>
        <w:t xml:space="preserve">atio or </w:t>
      </w:r>
      <w:r w:rsidR="00FA3DB7">
        <w:rPr>
          <w:b/>
          <w:bCs/>
        </w:rPr>
        <w:t>f</w:t>
      </w:r>
      <w:r w:rsidR="000B772A" w:rsidRPr="000B772A">
        <w:rPr>
          <w:b/>
          <w:bCs/>
        </w:rPr>
        <w:t>raction</w:t>
      </w:r>
      <w:r w:rsidR="000B772A">
        <w:t xml:space="preserve"> – 1</w:t>
      </w:r>
      <w:r>
        <w:t>:100000 or 1/100000 this means 1cm represents 100000cm.</w:t>
      </w:r>
    </w:p>
    <w:p w14:paraId="18B4DDFB" w14:textId="0D2D27B6" w:rsidR="000B772A" w:rsidRDefault="000B772A" w:rsidP="00CD5C73">
      <w:pPr>
        <w:pStyle w:val="ListParagraph"/>
        <w:numPr>
          <w:ilvl w:val="0"/>
          <w:numId w:val="4"/>
        </w:numPr>
        <w:ind w:left="1134" w:hanging="425"/>
      </w:pPr>
      <w:r w:rsidRPr="000B772A">
        <w:rPr>
          <w:b/>
          <w:bCs/>
        </w:rPr>
        <w:t xml:space="preserve">A </w:t>
      </w:r>
      <w:r w:rsidR="00FA3DB7">
        <w:rPr>
          <w:b/>
          <w:bCs/>
        </w:rPr>
        <w:t>l</w:t>
      </w:r>
      <w:r w:rsidRPr="000B772A">
        <w:rPr>
          <w:b/>
          <w:bCs/>
        </w:rPr>
        <w:t xml:space="preserve">inear </w:t>
      </w:r>
      <w:r w:rsidR="00FA3DB7">
        <w:rPr>
          <w:b/>
          <w:bCs/>
        </w:rPr>
        <w:t>s</w:t>
      </w:r>
      <w:r w:rsidRPr="000B772A">
        <w:rPr>
          <w:b/>
          <w:bCs/>
        </w:rPr>
        <w:t>cale</w:t>
      </w:r>
      <w:r>
        <w:t xml:space="preserve"> – </w:t>
      </w:r>
    </w:p>
    <w:p w14:paraId="70A53F92" w14:textId="77777777" w:rsidR="00585DFC" w:rsidRDefault="00585DFC" w:rsidP="000B772A">
      <w:pPr>
        <w:pStyle w:val="Heading3"/>
      </w:pPr>
    </w:p>
    <w:p w14:paraId="460D07D5" w14:textId="2E9A4DBE" w:rsidR="000B772A" w:rsidRDefault="000B772A" w:rsidP="000B772A">
      <w:pPr>
        <w:pStyle w:val="Heading3"/>
      </w:pPr>
      <w:r>
        <w:t>Skill Steps</w:t>
      </w:r>
    </w:p>
    <w:p w14:paraId="7616505C" w14:textId="770E179D" w:rsidR="000B772A" w:rsidRDefault="000B772A" w:rsidP="005B7FDF">
      <w:r>
        <w:t>1.</w:t>
      </w:r>
      <w:r>
        <w:tab/>
        <w:t xml:space="preserve">Identify the type of scale </w:t>
      </w:r>
      <w:r w:rsidR="001E28A8">
        <w:t xml:space="preserve">used </w:t>
      </w:r>
      <w:r>
        <w:t>on the map (</w:t>
      </w:r>
      <w:r w:rsidR="00FA3DB7">
        <w:t>s</w:t>
      </w:r>
      <w:r>
        <w:t xml:space="preserve">entence, </w:t>
      </w:r>
      <w:r w:rsidR="00FA3DB7">
        <w:t>r</w:t>
      </w:r>
      <w:r>
        <w:t>atio/</w:t>
      </w:r>
      <w:r w:rsidR="00FA3DB7">
        <w:t>f</w:t>
      </w:r>
      <w:r>
        <w:t xml:space="preserve">raction or </w:t>
      </w:r>
      <w:r w:rsidR="00FA3DB7">
        <w:t>l</w:t>
      </w:r>
      <w:r>
        <w:t>inear)</w:t>
      </w:r>
      <w:r w:rsidR="005B7FDF">
        <w:t>.</w:t>
      </w:r>
    </w:p>
    <w:p w14:paraId="5115C9BD" w14:textId="168551BD" w:rsidR="000B772A" w:rsidRDefault="000B772A" w:rsidP="000B772A">
      <w:r>
        <w:t>2.</w:t>
      </w:r>
      <w:r>
        <w:tab/>
        <w:t>Work out what 1cm equal</w:t>
      </w:r>
      <w:r w:rsidR="005B7FDF">
        <w:t>s</w:t>
      </w:r>
      <w:r>
        <w:t xml:space="preserve"> in kilometres or metres</w:t>
      </w:r>
      <w:r w:rsidR="005B7FDF">
        <w:t>.</w:t>
      </w:r>
    </w:p>
    <w:p w14:paraId="431E6B08" w14:textId="4E1DC52B" w:rsidR="000B772A" w:rsidRDefault="000B772A" w:rsidP="000B772A">
      <w:r w:rsidRPr="000B772A">
        <w:rPr>
          <w:b/>
          <w:bCs/>
        </w:rPr>
        <w:t>Distance</w:t>
      </w:r>
      <w:r>
        <w:br/>
      </w:r>
      <w:proofErr w:type="gramStart"/>
      <w:r>
        <w:t>Definition:</w:t>
      </w:r>
      <w:proofErr w:type="gramEnd"/>
      <w:r>
        <w:t xml:space="preserve"> is the measurement of distance on map </w:t>
      </w:r>
      <w:r w:rsidR="00EF3C19">
        <w:t>then</w:t>
      </w:r>
      <w:r>
        <w:t xml:space="preserve"> converting that measurement into a real distance by using the scale of the map. </w:t>
      </w:r>
    </w:p>
    <w:p w14:paraId="076C0EDE" w14:textId="77777777" w:rsidR="000C668E" w:rsidRDefault="000B772A" w:rsidP="000B772A">
      <w:r>
        <w:t>For example, what is the distance o</w:t>
      </w:r>
      <w:r w:rsidR="000C668E">
        <w:t>f</w:t>
      </w:r>
      <w:r>
        <w:t xml:space="preserve"> Penrith from Sydney</w:t>
      </w:r>
      <w:r w:rsidR="000C668E">
        <w:t>?</w:t>
      </w:r>
      <w:r>
        <w:t xml:space="preserve"> </w:t>
      </w:r>
    </w:p>
    <w:p w14:paraId="00FCF3FE" w14:textId="239E3536" w:rsidR="000B772A" w:rsidRDefault="000B772A" w:rsidP="000B772A">
      <w:r>
        <w:t>I</w:t>
      </w:r>
      <w:r w:rsidR="000C668E">
        <w:t>f i</w:t>
      </w:r>
      <w:r>
        <w:t>t is measured as 10cm on a map and the scale on the map is 1cm represents 5 kilometres</w:t>
      </w:r>
      <w:r w:rsidR="000C668E">
        <w:t>,</w:t>
      </w:r>
      <w:r>
        <w:t xml:space="preserve"> to work out the actual distance</w:t>
      </w:r>
      <w:r w:rsidR="000C668E">
        <w:t xml:space="preserve"> multiply 10 x 5 = 50 kilometres</w:t>
      </w:r>
      <w:r>
        <w:t>.</w:t>
      </w:r>
    </w:p>
    <w:p w14:paraId="772CAE64" w14:textId="77777777" w:rsidR="000B772A" w:rsidRDefault="000B772A" w:rsidP="000B772A">
      <w:pPr>
        <w:pStyle w:val="Heading3"/>
      </w:pPr>
      <w:r>
        <w:t>Skill Steps</w:t>
      </w:r>
    </w:p>
    <w:p w14:paraId="7C1530D8" w14:textId="0485FF42" w:rsidR="000B772A" w:rsidRPr="00CD4F86" w:rsidRDefault="000B772A" w:rsidP="00CD5C73">
      <w:pPr>
        <w:pStyle w:val="ListParagraph"/>
        <w:numPr>
          <w:ilvl w:val="0"/>
          <w:numId w:val="3"/>
        </w:numPr>
        <w:rPr>
          <w:bCs/>
        </w:rPr>
      </w:pPr>
      <w:r w:rsidRPr="00CD4F86">
        <w:rPr>
          <w:bCs/>
        </w:rPr>
        <w:t>Measure the distance between the two point</w:t>
      </w:r>
      <w:r w:rsidR="000C668E">
        <w:rPr>
          <w:bCs/>
        </w:rPr>
        <w:t>s</w:t>
      </w:r>
      <w:r w:rsidRPr="00CD4F86">
        <w:rPr>
          <w:bCs/>
        </w:rPr>
        <w:t xml:space="preserve"> on the map in centimetres</w:t>
      </w:r>
      <w:r w:rsidR="005B7FDF">
        <w:rPr>
          <w:bCs/>
        </w:rPr>
        <w:t>.</w:t>
      </w:r>
      <w:r w:rsidRPr="00CD4F86">
        <w:rPr>
          <w:bCs/>
        </w:rPr>
        <w:br/>
      </w:r>
    </w:p>
    <w:p w14:paraId="18326807" w14:textId="541159F9" w:rsidR="000B772A" w:rsidRPr="00CD4F86" w:rsidRDefault="001E28A8" w:rsidP="00CD5C73">
      <w:pPr>
        <w:pStyle w:val="ListParagraph"/>
        <w:numPr>
          <w:ilvl w:val="0"/>
          <w:numId w:val="3"/>
        </w:numPr>
        <w:rPr>
          <w:bCs/>
        </w:rPr>
      </w:pPr>
      <w:r>
        <w:rPr>
          <w:bCs/>
        </w:rPr>
        <w:t>Check the</w:t>
      </w:r>
      <w:r w:rsidR="000B772A" w:rsidRPr="00CD4F86">
        <w:rPr>
          <w:bCs/>
        </w:rPr>
        <w:t xml:space="preserve"> scale of the map </w:t>
      </w:r>
      <w:r w:rsidR="000C668E">
        <w:rPr>
          <w:bCs/>
        </w:rPr>
        <w:t>to find out what</w:t>
      </w:r>
      <w:r w:rsidR="000B772A" w:rsidRPr="00CD4F86">
        <w:rPr>
          <w:bCs/>
        </w:rPr>
        <w:t xml:space="preserve"> 1 centimetre represents. </w:t>
      </w:r>
      <w:r w:rsidR="000B772A" w:rsidRPr="00CD4F86">
        <w:rPr>
          <w:bCs/>
        </w:rPr>
        <w:br/>
      </w:r>
    </w:p>
    <w:p w14:paraId="5EC91EDA" w14:textId="21CB04DB" w:rsidR="000B772A" w:rsidRDefault="000B772A" w:rsidP="00CD5C73">
      <w:pPr>
        <w:pStyle w:val="ListParagraph"/>
        <w:numPr>
          <w:ilvl w:val="0"/>
          <w:numId w:val="3"/>
        </w:numPr>
        <w:rPr>
          <w:color w:val="DC5F13"/>
        </w:rPr>
      </w:pPr>
      <w:r w:rsidRPr="00CD4F86">
        <w:rPr>
          <w:bCs/>
        </w:rPr>
        <w:t xml:space="preserve">Calculate the distance by multiplying the centimetre value </w:t>
      </w:r>
      <w:r w:rsidR="000C668E">
        <w:rPr>
          <w:bCs/>
        </w:rPr>
        <w:t xml:space="preserve">measured on the </w:t>
      </w:r>
      <w:r w:rsidRPr="00CD4F86">
        <w:rPr>
          <w:bCs/>
        </w:rPr>
        <w:t>map by the scale.</w:t>
      </w:r>
      <w:r w:rsidRPr="000B772A">
        <w:rPr>
          <w:b/>
          <w:bCs/>
        </w:rPr>
        <w:br/>
      </w:r>
    </w:p>
    <w:p w14:paraId="0297DCEE" w14:textId="77777777" w:rsidR="000B772A" w:rsidRDefault="000B772A">
      <w:pPr>
        <w:spacing w:after="0" w:line="240" w:lineRule="auto"/>
        <w:rPr>
          <w:color w:val="DC5F13"/>
        </w:rPr>
      </w:pPr>
      <w:r>
        <w:rPr>
          <w:color w:val="DC5F13"/>
        </w:rPr>
        <w:br w:type="page"/>
      </w:r>
    </w:p>
    <w:p w14:paraId="5B31A30E" w14:textId="77777777" w:rsidR="000B772A" w:rsidRDefault="000B772A" w:rsidP="000B772A">
      <w:pPr>
        <w:pStyle w:val="Heading3"/>
      </w:pPr>
      <w:r w:rsidRPr="000B772A">
        <w:lastRenderedPageBreak/>
        <w:t>Distance</w:t>
      </w:r>
      <w:r>
        <w:t xml:space="preserve"> Questions</w:t>
      </w:r>
    </w:p>
    <w:p w14:paraId="1A492728" w14:textId="77777777" w:rsidR="000B772A" w:rsidRDefault="000B772A" w:rsidP="000B772A">
      <w:r>
        <w:t>Use Map 2 to complete this activity</w:t>
      </w:r>
    </w:p>
    <w:p w14:paraId="5CDB52A7" w14:textId="199A2BDD" w:rsidR="000B772A" w:rsidRDefault="000B772A" w:rsidP="00CD5C73">
      <w:pPr>
        <w:pStyle w:val="ListParagraph"/>
        <w:numPr>
          <w:ilvl w:val="0"/>
          <w:numId w:val="5"/>
        </w:numPr>
        <w:spacing w:after="120"/>
        <w:ind w:left="1077"/>
        <w:contextualSpacing w:val="0"/>
      </w:pPr>
      <w:r>
        <w:t xml:space="preserve">What is the distance </w:t>
      </w:r>
      <w:r w:rsidR="005B7FDF">
        <w:t>from</w:t>
      </w:r>
      <w:r>
        <w:t xml:space="preserve"> Sydney to Parramatta?</w:t>
      </w:r>
    </w:p>
    <w:p w14:paraId="3AA41F40" w14:textId="77777777" w:rsidR="00CD4F86" w:rsidRDefault="00CD4F86" w:rsidP="00CD4F86">
      <w:pPr>
        <w:pStyle w:val="ListParagraph"/>
        <w:numPr>
          <w:ilvl w:val="0"/>
          <w:numId w:val="0"/>
        </w:numPr>
        <w:spacing w:after="120"/>
        <w:ind w:left="1077"/>
        <w:contextualSpacing w:val="0"/>
      </w:pPr>
    </w:p>
    <w:p w14:paraId="1A5B7DD4" w14:textId="76A72A20" w:rsidR="000B772A" w:rsidRDefault="000B772A" w:rsidP="00CD5C73">
      <w:pPr>
        <w:pStyle w:val="ListParagraph"/>
        <w:numPr>
          <w:ilvl w:val="0"/>
          <w:numId w:val="5"/>
        </w:numPr>
        <w:spacing w:after="120"/>
        <w:ind w:left="1077"/>
        <w:contextualSpacing w:val="0"/>
      </w:pPr>
      <w:r>
        <w:t xml:space="preserve">What is the distance </w:t>
      </w:r>
      <w:r w:rsidR="005B7FDF">
        <w:t>from</w:t>
      </w:r>
      <w:r>
        <w:t xml:space="preserve"> Sydney to Penrith? </w:t>
      </w:r>
    </w:p>
    <w:p w14:paraId="0A96E2E5" w14:textId="77777777" w:rsidR="00CD4F86" w:rsidRDefault="00CD4F86" w:rsidP="00CD4F86">
      <w:pPr>
        <w:pStyle w:val="ListParagraph"/>
        <w:numPr>
          <w:ilvl w:val="0"/>
          <w:numId w:val="0"/>
        </w:numPr>
        <w:ind w:left="720"/>
      </w:pPr>
    </w:p>
    <w:p w14:paraId="18DB7AE8" w14:textId="7091A8B2" w:rsidR="000B772A" w:rsidRDefault="000B772A" w:rsidP="00CD5C73">
      <w:pPr>
        <w:pStyle w:val="ListParagraph"/>
        <w:numPr>
          <w:ilvl w:val="0"/>
          <w:numId w:val="5"/>
        </w:numPr>
        <w:spacing w:after="120"/>
        <w:ind w:left="1077"/>
        <w:contextualSpacing w:val="0"/>
      </w:pPr>
      <w:r>
        <w:t xml:space="preserve">What is the distance </w:t>
      </w:r>
      <w:r w:rsidR="005B7FDF">
        <w:t>from</w:t>
      </w:r>
      <w:r>
        <w:t xml:space="preserve"> Sydney to Windsor?</w:t>
      </w:r>
    </w:p>
    <w:p w14:paraId="4BEF2C28" w14:textId="77777777" w:rsidR="00CD4F86" w:rsidRDefault="00CD4F86" w:rsidP="00CD4F86">
      <w:pPr>
        <w:pStyle w:val="ListParagraph"/>
        <w:numPr>
          <w:ilvl w:val="0"/>
          <w:numId w:val="0"/>
        </w:numPr>
        <w:spacing w:after="120"/>
        <w:ind w:left="1077"/>
        <w:contextualSpacing w:val="0"/>
      </w:pPr>
    </w:p>
    <w:p w14:paraId="1D6DC702" w14:textId="39D8A6BE" w:rsidR="000B772A" w:rsidRDefault="000B772A" w:rsidP="00CD5C73">
      <w:pPr>
        <w:pStyle w:val="ListParagraph"/>
        <w:numPr>
          <w:ilvl w:val="0"/>
          <w:numId w:val="5"/>
        </w:numPr>
        <w:spacing w:after="120"/>
        <w:ind w:left="1077"/>
        <w:contextualSpacing w:val="0"/>
      </w:pPr>
      <w:r>
        <w:t xml:space="preserve">What is the distance </w:t>
      </w:r>
      <w:r w:rsidR="005B7FDF">
        <w:t>from</w:t>
      </w:r>
      <w:r>
        <w:t xml:space="preserve"> Parramatta to Sackville</w:t>
      </w:r>
      <w:r w:rsidR="007D7F5D">
        <w:t>?</w:t>
      </w:r>
    </w:p>
    <w:p w14:paraId="683398BD" w14:textId="77777777" w:rsidR="00CD4F86" w:rsidRDefault="00CD4F86" w:rsidP="00CD4F86">
      <w:pPr>
        <w:pStyle w:val="ListParagraph"/>
        <w:numPr>
          <w:ilvl w:val="0"/>
          <w:numId w:val="0"/>
        </w:numPr>
        <w:ind w:left="720"/>
      </w:pPr>
    </w:p>
    <w:p w14:paraId="008771EC" w14:textId="6EF40DF4" w:rsidR="000B772A" w:rsidRDefault="000B772A" w:rsidP="00CD5C73">
      <w:pPr>
        <w:pStyle w:val="ListParagraph"/>
        <w:numPr>
          <w:ilvl w:val="0"/>
          <w:numId w:val="5"/>
        </w:numPr>
        <w:spacing w:after="120"/>
        <w:ind w:left="1077"/>
        <w:contextualSpacing w:val="0"/>
      </w:pPr>
      <w:r>
        <w:t xml:space="preserve">What is the distance </w:t>
      </w:r>
      <w:r w:rsidR="005B7FDF">
        <w:t>from</w:t>
      </w:r>
      <w:r>
        <w:t xml:space="preserve"> Penrith to Richmond? </w:t>
      </w:r>
    </w:p>
    <w:p w14:paraId="02892C91" w14:textId="77777777" w:rsidR="00CD4F86" w:rsidRDefault="00CD4F86" w:rsidP="00CD4F86">
      <w:pPr>
        <w:pStyle w:val="ListParagraph"/>
        <w:numPr>
          <w:ilvl w:val="0"/>
          <w:numId w:val="0"/>
        </w:numPr>
        <w:spacing w:after="120"/>
        <w:ind w:left="1077"/>
        <w:contextualSpacing w:val="0"/>
      </w:pPr>
    </w:p>
    <w:p w14:paraId="7347A10E" w14:textId="184F8F73" w:rsidR="00CD4F86" w:rsidRDefault="000B772A" w:rsidP="00CD4F86">
      <w:pPr>
        <w:pStyle w:val="ListParagraph"/>
        <w:numPr>
          <w:ilvl w:val="0"/>
          <w:numId w:val="5"/>
        </w:numPr>
        <w:spacing w:after="120"/>
        <w:ind w:left="1077"/>
        <w:contextualSpacing w:val="0"/>
      </w:pPr>
      <w:r>
        <w:t xml:space="preserve">What is the distance </w:t>
      </w:r>
      <w:r w:rsidR="005B7FDF">
        <w:t>from</w:t>
      </w:r>
      <w:r>
        <w:t xml:space="preserve"> Mulgoa to Windsor? </w:t>
      </w:r>
    </w:p>
    <w:p w14:paraId="05488114" w14:textId="77777777" w:rsidR="00CD4F86" w:rsidRDefault="00CD4F86" w:rsidP="00CD4F86">
      <w:pPr>
        <w:pStyle w:val="ListParagraph"/>
        <w:numPr>
          <w:ilvl w:val="0"/>
          <w:numId w:val="0"/>
        </w:numPr>
        <w:spacing w:after="120"/>
        <w:ind w:left="1077"/>
        <w:contextualSpacing w:val="0"/>
      </w:pPr>
    </w:p>
    <w:p w14:paraId="52A3B83B" w14:textId="6635124F" w:rsidR="000B772A" w:rsidRDefault="000B772A" w:rsidP="00CD5C73">
      <w:pPr>
        <w:pStyle w:val="ListParagraph"/>
        <w:numPr>
          <w:ilvl w:val="0"/>
          <w:numId w:val="5"/>
        </w:numPr>
        <w:spacing w:after="120"/>
        <w:ind w:left="1077"/>
        <w:contextualSpacing w:val="0"/>
      </w:pPr>
      <w:r>
        <w:t xml:space="preserve">What is the distance </w:t>
      </w:r>
      <w:r w:rsidR="005B7FDF">
        <w:t>from</w:t>
      </w:r>
      <w:r>
        <w:t xml:space="preserve"> Sydney to Mulgoa? </w:t>
      </w:r>
    </w:p>
    <w:p w14:paraId="3DA21D2B" w14:textId="77777777" w:rsidR="00CD4F86" w:rsidRDefault="00CD4F86" w:rsidP="00CD4F86">
      <w:pPr>
        <w:pStyle w:val="ListParagraph"/>
        <w:numPr>
          <w:ilvl w:val="0"/>
          <w:numId w:val="0"/>
        </w:numPr>
        <w:ind w:left="720" w:hanging="360"/>
      </w:pPr>
    </w:p>
    <w:p w14:paraId="3656D4EF" w14:textId="41E54563" w:rsidR="000B772A" w:rsidRDefault="000B772A" w:rsidP="00CD5C73">
      <w:pPr>
        <w:pStyle w:val="ListParagraph"/>
        <w:numPr>
          <w:ilvl w:val="0"/>
          <w:numId w:val="5"/>
        </w:numPr>
        <w:spacing w:after="120"/>
        <w:ind w:left="1077"/>
        <w:contextualSpacing w:val="0"/>
      </w:pPr>
      <w:r>
        <w:t xml:space="preserve">What is the distance </w:t>
      </w:r>
      <w:r w:rsidR="005B7FDF">
        <w:t>from</w:t>
      </w:r>
      <w:r>
        <w:t xml:space="preserve"> Richmond to Windsor? </w:t>
      </w:r>
    </w:p>
    <w:p w14:paraId="79777491" w14:textId="77777777" w:rsidR="00CD4F86" w:rsidRDefault="00CD4F86" w:rsidP="00CD4F86">
      <w:pPr>
        <w:pStyle w:val="ListParagraph"/>
        <w:numPr>
          <w:ilvl w:val="0"/>
          <w:numId w:val="0"/>
        </w:numPr>
        <w:spacing w:after="120"/>
        <w:ind w:left="1077"/>
        <w:contextualSpacing w:val="0"/>
      </w:pPr>
    </w:p>
    <w:p w14:paraId="41EB97D2" w14:textId="024B121C" w:rsidR="00CD4F86" w:rsidRDefault="000B772A" w:rsidP="00CD4F86">
      <w:pPr>
        <w:pStyle w:val="ListParagraph"/>
        <w:numPr>
          <w:ilvl w:val="0"/>
          <w:numId w:val="5"/>
        </w:numPr>
        <w:spacing w:after="120"/>
        <w:ind w:left="1077"/>
        <w:contextualSpacing w:val="0"/>
      </w:pPr>
      <w:r>
        <w:t xml:space="preserve">What is the distance </w:t>
      </w:r>
      <w:r w:rsidR="005B7FDF">
        <w:t>from</w:t>
      </w:r>
      <w:r>
        <w:t xml:space="preserve"> Marsden Park </w:t>
      </w:r>
      <w:r w:rsidR="009365F8">
        <w:t>to</w:t>
      </w:r>
      <w:r>
        <w:t xml:space="preserve"> Windsor? </w:t>
      </w:r>
    </w:p>
    <w:p w14:paraId="6E8874B8" w14:textId="77777777" w:rsidR="00CD4F86" w:rsidRDefault="00CD4F86" w:rsidP="00CD4F86">
      <w:pPr>
        <w:pStyle w:val="ListParagraph"/>
        <w:numPr>
          <w:ilvl w:val="0"/>
          <w:numId w:val="0"/>
        </w:numPr>
        <w:spacing w:after="120"/>
        <w:ind w:left="1077"/>
        <w:contextualSpacing w:val="0"/>
      </w:pPr>
    </w:p>
    <w:p w14:paraId="4D6EFB34" w14:textId="1E01C29D" w:rsidR="00F00B60" w:rsidRDefault="000B772A" w:rsidP="00CD5C73">
      <w:pPr>
        <w:pStyle w:val="ListParagraph"/>
        <w:numPr>
          <w:ilvl w:val="0"/>
          <w:numId w:val="5"/>
        </w:numPr>
        <w:ind w:left="1077"/>
        <w:contextualSpacing w:val="0"/>
      </w:pPr>
      <w:r>
        <w:t xml:space="preserve">What is the distance </w:t>
      </w:r>
      <w:r w:rsidR="005B7FDF">
        <w:t>from</w:t>
      </w:r>
      <w:r>
        <w:t xml:space="preserve"> Mulgoa to Sackville?</w:t>
      </w:r>
    </w:p>
    <w:p w14:paraId="71EE1258" w14:textId="77777777" w:rsidR="000C668E" w:rsidRDefault="000C668E" w:rsidP="000C668E">
      <w:pPr>
        <w:pStyle w:val="ListParagraph"/>
        <w:numPr>
          <w:ilvl w:val="0"/>
          <w:numId w:val="0"/>
        </w:numPr>
        <w:ind w:left="720"/>
      </w:pPr>
    </w:p>
    <w:p w14:paraId="0E51E106" w14:textId="77777777" w:rsidR="00F00B60" w:rsidRDefault="00F00B60">
      <w:pPr>
        <w:spacing w:after="0" w:line="240" w:lineRule="auto"/>
      </w:pPr>
      <w:r>
        <w:br w:type="page"/>
      </w:r>
    </w:p>
    <w:p w14:paraId="5553BCAE" w14:textId="4C7F9932" w:rsidR="000C668E" w:rsidRDefault="000C668E" w:rsidP="000C668E">
      <w:pPr>
        <w:pStyle w:val="Heading3"/>
      </w:pPr>
      <w:r>
        <w:lastRenderedPageBreak/>
        <w:t>Flooding in the Hawkesbury-Nepean Catchment</w:t>
      </w:r>
    </w:p>
    <w:p w14:paraId="087A3DB3" w14:textId="1BEB2180" w:rsidR="000C668E" w:rsidRDefault="001E28A8" w:rsidP="000C668E">
      <w:r>
        <w:t xml:space="preserve">High volumes of rainfall </w:t>
      </w:r>
      <w:r w:rsidR="000C668E">
        <w:t>can cause flooding</w:t>
      </w:r>
      <w:r>
        <w:t xml:space="preserve"> in a river system</w:t>
      </w:r>
      <w:r w:rsidR="000C668E">
        <w:t>. When flooding occur</w:t>
      </w:r>
      <w:r>
        <w:t>s</w:t>
      </w:r>
      <w:r w:rsidR="000C668E">
        <w:t>, the water breaches the banks of the river and flows onto the surrounding low-lying land called the floodplain.</w:t>
      </w:r>
    </w:p>
    <w:p w14:paraId="549DB160" w14:textId="77777777" w:rsidR="000C668E" w:rsidRDefault="000C668E" w:rsidP="000C668E">
      <w:pPr>
        <w:spacing w:after="0"/>
      </w:pPr>
      <w:r>
        <w:t>The Hawkesbury Nepean Catchment has three (3) main floodplain areas:</w:t>
      </w:r>
    </w:p>
    <w:p w14:paraId="40AA964D" w14:textId="721B2854" w:rsidR="000C668E" w:rsidRDefault="000C668E" w:rsidP="000C668E">
      <w:pPr>
        <w:pStyle w:val="ListParagraph"/>
        <w:numPr>
          <w:ilvl w:val="0"/>
          <w:numId w:val="8"/>
        </w:numPr>
      </w:pPr>
      <w:r w:rsidRPr="00F00B60">
        <w:rPr>
          <w:b/>
          <w:bCs/>
        </w:rPr>
        <w:t>Wallacia Floodplain</w:t>
      </w:r>
      <w:r>
        <w:t xml:space="preserve"> (south of Mulgoa and east of Warragamba Dam)</w:t>
      </w:r>
    </w:p>
    <w:p w14:paraId="6B54ED6C" w14:textId="173834F0" w:rsidR="000C668E" w:rsidRDefault="000C668E" w:rsidP="000C668E">
      <w:pPr>
        <w:pStyle w:val="ListParagraph"/>
        <w:numPr>
          <w:ilvl w:val="0"/>
          <w:numId w:val="8"/>
        </w:numPr>
      </w:pPr>
      <w:r w:rsidRPr="00F00B60">
        <w:rPr>
          <w:b/>
          <w:bCs/>
        </w:rPr>
        <w:t>Penrith</w:t>
      </w:r>
      <w:r w:rsidR="00C634EF">
        <w:rPr>
          <w:b/>
          <w:bCs/>
        </w:rPr>
        <w:t>-Emu Plains</w:t>
      </w:r>
      <w:r w:rsidRPr="00F00B60">
        <w:rPr>
          <w:b/>
          <w:bCs/>
        </w:rPr>
        <w:t xml:space="preserve"> Floodplain</w:t>
      </w:r>
      <w:r>
        <w:t xml:space="preserve"> (Penrith</w:t>
      </w:r>
      <w:r w:rsidR="00FA3DB7">
        <w:t xml:space="preserve">, </w:t>
      </w:r>
      <w:r>
        <w:t>Penrith Lakes</w:t>
      </w:r>
      <w:r w:rsidR="00FA3DB7">
        <w:t xml:space="preserve"> and Emu Plains</w:t>
      </w:r>
      <w:r>
        <w:t>)</w:t>
      </w:r>
    </w:p>
    <w:p w14:paraId="34254631" w14:textId="6462B02A" w:rsidR="000C668E" w:rsidRDefault="000C668E" w:rsidP="000C668E">
      <w:pPr>
        <w:pStyle w:val="ListParagraph"/>
        <w:numPr>
          <w:ilvl w:val="0"/>
          <w:numId w:val="8"/>
        </w:numPr>
      </w:pPr>
      <w:r w:rsidRPr="00F00B60">
        <w:rPr>
          <w:b/>
          <w:bCs/>
        </w:rPr>
        <w:t>Richmond-Windsor Floodplain</w:t>
      </w:r>
      <w:r>
        <w:t xml:space="preserve"> (northern end of South and Eastern </w:t>
      </w:r>
      <w:r w:rsidR="009365F8">
        <w:t>c</w:t>
      </w:r>
      <w:r>
        <w:t xml:space="preserve">reeks, east of Grose River and </w:t>
      </w:r>
      <w:r w:rsidR="009365F8">
        <w:t>s</w:t>
      </w:r>
      <w:r>
        <w:t>outh of Sackville)</w:t>
      </w:r>
    </w:p>
    <w:p w14:paraId="1910D66B" w14:textId="77777777" w:rsidR="000C668E" w:rsidRDefault="000C668E" w:rsidP="00F00B60">
      <w:pPr>
        <w:pStyle w:val="Heading2"/>
      </w:pPr>
    </w:p>
    <w:p w14:paraId="39044915" w14:textId="64513241" w:rsidR="00F00B60" w:rsidRDefault="00F00B60" w:rsidP="00F00B60">
      <w:pPr>
        <w:pStyle w:val="Heading2"/>
      </w:pPr>
      <w:r>
        <w:t xml:space="preserve">Activity 3 – </w:t>
      </w:r>
      <w:r w:rsidRPr="00F00B60">
        <w:t>Floodplains</w:t>
      </w:r>
      <w:r>
        <w:t xml:space="preserve"> in Hawkesbury</w:t>
      </w:r>
      <w:r w:rsidR="000C668E">
        <w:t>-</w:t>
      </w:r>
      <w:r>
        <w:t>Nepean Catchment</w:t>
      </w:r>
    </w:p>
    <w:p w14:paraId="74747BB3" w14:textId="6E76F18D" w:rsidR="00F00B60" w:rsidRDefault="00F00B60" w:rsidP="00F00B60">
      <w:r>
        <w:t>Using Map 2 complete the following activities</w:t>
      </w:r>
      <w:r w:rsidR="00FF3B9C">
        <w:t>,</w:t>
      </w:r>
      <w:r>
        <w:t xml:space="preserve"> calculating the </w:t>
      </w:r>
      <w:r w:rsidRPr="00D9275A">
        <w:rPr>
          <w:b/>
          <w:bCs/>
        </w:rPr>
        <w:t>length</w:t>
      </w:r>
      <w:r>
        <w:t xml:space="preserve"> (longest distance north </w:t>
      </w:r>
      <w:r w:rsidR="009365F8">
        <w:t>to</w:t>
      </w:r>
      <w:r>
        <w:t xml:space="preserve"> south) and </w:t>
      </w:r>
      <w:r w:rsidR="00E0774E">
        <w:rPr>
          <w:b/>
          <w:bCs/>
        </w:rPr>
        <w:t>width</w:t>
      </w:r>
      <w:r>
        <w:t xml:space="preserve"> (longest distance east </w:t>
      </w:r>
      <w:r w:rsidR="009365F8">
        <w:t>to</w:t>
      </w:r>
      <w:r>
        <w:t xml:space="preserve"> west) of the </w:t>
      </w:r>
      <w:r w:rsidR="00FF3B9C">
        <w:t>Probable M</w:t>
      </w:r>
      <w:r>
        <w:t xml:space="preserve">aximum </w:t>
      </w:r>
      <w:r w:rsidR="00FF3B9C">
        <w:t>F</w:t>
      </w:r>
      <w:r>
        <w:t>lood</w:t>
      </w:r>
      <w:r w:rsidR="00FF3B9C">
        <w:t xml:space="preserve"> (PMF)</w:t>
      </w:r>
      <w:r>
        <w:t xml:space="preserve"> that will occur in each floodplain area.</w:t>
      </w:r>
    </w:p>
    <w:p w14:paraId="2CA27453" w14:textId="1434591D" w:rsidR="00F00B60" w:rsidRDefault="00F00B60" w:rsidP="00CD5C73">
      <w:pPr>
        <w:pStyle w:val="ListParagraph"/>
        <w:numPr>
          <w:ilvl w:val="0"/>
          <w:numId w:val="7"/>
        </w:numPr>
        <w:spacing w:after="120"/>
        <w:ind w:left="714" w:hanging="357"/>
      </w:pPr>
      <w:r w:rsidRPr="00F00B60">
        <w:rPr>
          <w:b/>
          <w:bCs/>
        </w:rPr>
        <w:t>Wallacia Floodplain</w:t>
      </w:r>
      <w:r>
        <w:t xml:space="preserve"> (south of Mulgoa and east of Warragamba Dam)</w:t>
      </w:r>
    </w:p>
    <w:p w14:paraId="38E2B80B" w14:textId="0CAC8201" w:rsidR="00F00B60" w:rsidRDefault="00F00B60" w:rsidP="00874C13">
      <w:pPr>
        <w:ind w:left="360"/>
      </w:pPr>
      <w:r>
        <w:t>Length:</w:t>
      </w:r>
      <w:r>
        <w:tab/>
      </w:r>
      <w:r w:rsidRPr="00874C13">
        <w:rPr>
          <w:u w:val="single"/>
        </w:rPr>
        <w:tab/>
      </w:r>
      <w:r w:rsidRPr="00874C13">
        <w:rPr>
          <w:u w:val="single"/>
        </w:rPr>
        <w:tab/>
      </w:r>
      <w:r w:rsidRPr="00874C13">
        <w:rPr>
          <w:u w:val="single"/>
        </w:rPr>
        <w:tab/>
      </w:r>
    </w:p>
    <w:p w14:paraId="6CBB5DFA" w14:textId="41B57609" w:rsidR="00F00B60" w:rsidRDefault="00E0774E" w:rsidP="00874C13">
      <w:pPr>
        <w:ind w:left="360"/>
      </w:pPr>
      <w:r>
        <w:t>Width</w:t>
      </w:r>
      <w:r w:rsidR="00F00B60">
        <w:t>:</w:t>
      </w:r>
      <w:r w:rsidR="00F00B60">
        <w:tab/>
      </w:r>
      <w:r w:rsidR="00F00B60" w:rsidRPr="00874C13">
        <w:rPr>
          <w:u w:val="single"/>
        </w:rPr>
        <w:tab/>
      </w:r>
      <w:r w:rsidR="00F00B60" w:rsidRPr="00874C13">
        <w:rPr>
          <w:u w:val="single"/>
        </w:rPr>
        <w:tab/>
      </w:r>
      <w:r w:rsidR="00F00B60" w:rsidRPr="00874C13">
        <w:rPr>
          <w:u w:val="single"/>
        </w:rPr>
        <w:tab/>
      </w:r>
    </w:p>
    <w:p w14:paraId="0DFD6CEF" w14:textId="52BF71F1" w:rsidR="00F00B60" w:rsidRDefault="00F00B60" w:rsidP="00CD5C73">
      <w:pPr>
        <w:pStyle w:val="ListParagraph"/>
        <w:numPr>
          <w:ilvl w:val="0"/>
          <w:numId w:val="7"/>
        </w:numPr>
        <w:spacing w:after="120"/>
        <w:ind w:left="714" w:hanging="357"/>
      </w:pPr>
      <w:r w:rsidRPr="00F00B60">
        <w:rPr>
          <w:b/>
          <w:bCs/>
        </w:rPr>
        <w:t>Penrith</w:t>
      </w:r>
      <w:r w:rsidR="00C634EF">
        <w:rPr>
          <w:b/>
          <w:bCs/>
        </w:rPr>
        <w:t>-Emu Plains</w:t>
      </w:r>
      <w:r w:rsidRPr="00F00B60">
        <w:rPr>
          <w:b/>
          <w:bCs/>
        </w:rPr>
        <w:t xml:space="preserve"> Floodplain</w:t>
      </w:r>
      <w:r>
        <w:t xml:space="preserve"> (Penrith</w:t>
      </w:r>
      <w:r w:rsidR="00FA3DB7">
        <w:t>,</w:t>
      </w:r>
      <w:r>
        <w:t xml:space="preserve"> Penrith Lakes</w:t>
      </w:r>
      <w:r w:rsidR="00FA3DB7">
        <w:t xml:space="preserve"> and Emu Plains</w:t>
      </w:r>
      <w:r>
        <w:t>)</w:t>
      </w:r>
    </w:p>
    <w:p w14:paraId="31ABED83" w14:textId="77777777" w:rsidR="00F00B60" w:rsidRDefault="00F00B60" w:rsidP="00874C13">
      <w:pPr>
        <w:ind w:left="360"/>
      </w:pPr>
      <w:r>
        <w:t>Length:</w:t>
      </w:r>
      <w:r>
        <w:tab/>
      </w:r>
      <w:r w:rsidRPr="00874C13">
        <w:rPr>
          <w:u w:val="single"/>
        </w:rPr>
        <w:tab/>
      </w:r>
      <w:r w:rsidRPr="00874C13">
        <w:rPr>
          <w:u w:val="single"/>
        </w:rPr>
        <w:tab/>
      </w:r>
      <w:r w:rsidRPr="00874C13">
        <w:rPr>
          <w:u w:val="single"/>
        </w:rPr>
        <w:tab/>
      </w:r>
    </w:p>
    <w:p w14:paraId="580FA706" w14:textId="2E4E5E4D" w:rsidR="00F00B60" w:rsidRDefault="00E0774E" w:rsidP="00874C13">
      <w:pPr>
        <w:ind w:left="360"/>
      </w:pPr>
      <w:r>
        <w:t>Width</w:t>
      </w:r>
      <w:r w:rsidR="00F00B60">
        <w:t>:</w:t>
      </w:r>
      <w:r w:rsidR="00F00B60">
        <w:tab/>
      </w:r>
      <w:r w:rsidR="00F00B60" w:rsidRPr="00874C13">
        <w:rPr>
          <w:u w:val="single"/>
        </w:rPr>
        <w:tab/>
      </w:r>
      <w:r w:rsidR="00F00B60" w:rsidRPr="00874C13">
        <w:rPr>
          <w:u w:val="single"/>
        </w:rPr>
        <w:tab/>
      </w:r>
      <w:r w:rsidR="00F00B60" w:rsidRPr="00874C13">
        <w:rPr>
          <w:u w:val="single"/>
        </w:rPr>
        <w:tab/>
      </w:r>
    </w:p>
    <w:p w14:paraId="6B877056" w14:textId="5AAD2978" w:rsidR="00F00B60" w:rsidRDefault="00F00B60" w:rsidP="00CD5C73">
      <w:pPr>
        <w:pStyle w:val="ListParagraph"/>
        <w:numPr>
          <w:ilvl w:val="0"/>
          <w:numId w:val="7"/>
        </w:numPr>
        <w:spacing w:after="120"/>
        <w:ind w:left="714" w:hanging="357"/>
      </w:pPr>
      <w:r w:rsidRPr="00874C13">
        <w:rPr>
          <w:b/>
          <w:bCs/>
        </w:rPr>
        <w:t>Richmond-Windsor Floodplain</w:t>
      </w:r>
      <w:r>
        <w:t xml:space="preserve"> (north of South and Eastern Creek, east of Grose River and South of Sackville)</w:t>
      </w:r>
    </w:p>
    <w:p w14:paraId="48A3D9EB" w14:textId="77777777" w:rsidR="00874C13" w:rsidRDefault="00874C13" w:rsidP="00874C13">
      <w:pPr>
        <w:ind w:left="360"/>
      </w:pPr>
      <w:r>
        <w:t>Length:</w:t>
      </w:r>
      <w:r>
        <w:tab/>
      </w:r>
      <w:r w:rsidRPr="00874C13">
        <w:rPr>
          <w:u w:val="single"/>
        </w:rPr>
        <w:tab/>
      </w:r>
      <w:r w:rsidRPr="00874C13">
        <w:rPr>
          <w:u w:val="single"/>
        </w:rPr>
        <w:tab/>
      </w:r>
      <w:r w:rsidRPr="00874C13">
        <w:rPr>
          <w:u w:val="single"/>
        </w:rPr>
        <w:tab/>
      </w:r>
    </w:p>
    <w:p w14:paraId="50EBEEFA" w14:textId="3A0B3DA3" w:rsidR="00874C13" w:rsidRDefault="00E0774E" w:rsidP="00874C13">
      <w:pPr>
        <w:ind w:left="360"/>
      </w:pPr>
      <w:r>
        <w:t>Width</w:t>
      </w:r>
      <w:r w:rsidR="00874C13">
        <w:t>:</w:t>
      </w:r>
      <w:r w:rsidR="00874C13">
        <w:tab/>
      </w:r>
      <w:r w:rsidR="00874C13" w:rsidRPr="00874C13">
        <w:rPr>
          <w:u w:val="single"/>
        </w:rPr>
        <w:tab/>
      </w:r>
      <w:r w:rsidR="00874C13" w:rsidRPr="00874C13">
        <w:rPr>
          <w:u w:val="single"/>
        </w:rPr>
        <w:tab/>
      </w:r>
      <w:r w:rsidR="00874C13" w:rsidRPr="00874C13">
        <w:rPr>
          <w:u w:val="single"/>
        </w:rPr>
        <w:tab/>
      </w:r>
    </w:p>
    <w:p w14:paraId="142712B9" w14:textId="08439D57" w:rsidR="00A7085D" w:rsidRDefault="00A7085D" w:rsidP="00F00B60"/>
    <w:p w14:paraId="24F7CC14" w14:textId="515CDAF4" w:rsidR="00427B6E" w:rsidRPr="00427B6E" w:rsidRDefault="00427B6E" w:rsidP="00427B6E"/>
    <w:p w14:paraId="7248AB9D" w14:textId="68EC923B" w:rsidR="00427B6E" w:rsidRDefault="00427B6E" w:rsidP="00427B6E"/>
    <w:p w14:paraId="56B2C65C" w14:textId="2370AAF7" w:rsidR="00427B6E" w:rsidRPr="00427B6E" w:rsidRDefault="00427B6E" w:rsidP="00427B6E">
      <w:pPr>
        <w:tabs>
          <w:tab w:val="left" w:pos="7320"/>
        </w:tabs>
      </w:pPr>
      <w:r>
        <w:tab/>
      </w:r>
    </w:p>
    <w:sectPr w:rsidR="00427B6E" w:rsidRPr="00427B6E" w:rsidSect="00664A92">
      <w:headerReference w:type="default" r:id="rId12"/>
      <w:footerReference w:type="default" r:id="rId13"/>
      <w:headerReference w:type="first" r:id="rId14"/>
      <w:footerReference w:type="first" r:id="rId15"/>
      <w:pgSz w:w="11900" w:h="16840"/>
      <w:pgMar w:top="1975" w:right="720" w:bottom="1490" w:left="720" w:header="426"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AADEB" w14:textId="77777777" w:rsidR="00246610" w:rsidRDefault="00246610" w:rsidP="00446B8D">
      <w:r>
        <w:separator/>
      </w:r>
    </w:p>
    <w:p w14:paraId="7CBEF260" w14:textId="77777777" w:rsidR="00246610" w:rsidRDefault="00246610" w:rsidP="00446B8D"/>
  </w:endnote>
  <w:endnote w:type="continuationSeparator" w:id="0">
    <w:p w14:paraId="7AE9656D" w14:textId="77777777" w:rsidR="00246610" w:rsidRDefault="00246610" w:rsidP="00446B8D">
      <w:r>
        <w:continuationSeparator/>
      </w:r>
    </w:p>
    <w:p w14:paraId="66E504A0" w14:textId="77777777" w:rsidR="00246610" w:rsidRDefault="00246610" w:rsidP="00446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Brevia">
    <w:altName w:val="Calibri"/>
    <w:panose1 w:val="00000000000000000000"/>
    <w:charset w:val="4D"/>
    <w:family w:val="swiss"/>
    <w:notTrueType/>
    <w:pitch w:val="variable"/>
    <w:sig w:usb0="A000002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08234" w14:textId="35550AD0" w:rsidR="00225484" w:rsidRPr="00CE436E" w:rsidRDefault="00114DEB" w:rsidP="00CE436E">
    <w:pPr>
      <w:pStyle w:val="Footer"/>
      <w:spacing w:after="0"/>
      <w:jc w:val="center"/>
      <w:rPr>
        <w:color w:val="FFFFFF" w:themeColor="background1"/>
      </w:rPr>
    </w:pPr>
    <w:r w:rsidRPr="00CE436E">
      <w:rPr>
        <w:noProof/>
        <w:color w:val="FFFFFF" w:themeColor="background1"/>
        <w:lang w:val="en-AU" w:eastAsia="en-AU"/>
      </w:rPr>
      <w:drawing>
        <wp:anchor distT="0" distB="0" distL="114300" distR="114300" simplePos="0" relativeHeight="251662336" behindDoc="1" locked="0" layoutInCell="1" allowOverlap="1" wp14:anchorId="78B3CBE4" wp14:editId="1E9BAE0C">
          <wp:simplePos x="0" y="0"/>
          <wp:positionH relativeFrom="column">
            <wp:posOffset>-221615</wp:posOffset>
          </wp:positionH>
          <wp:positionV relativeFrom="paragraph">
            <wp:posOffset>-181321</wp:posOffset>
          </wp:positionV>
          <wp:extent cx="480400" cy="519229"/>
          <wp:effectExtent l="0" t="0" r="2540" b="190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aratah-nsw-government-reverse-png-logo.png"/>
                  <pic:cNvPicPr/>
                </pic:nvPicPr>
                <pic:blipFill>
                  <a:blip r:embed="rId1">
                    <a:extLst>
                      <a:ext uri="{28A0092B-C50C-407E-A947-70E740481C1C}">
                        <a14:useLocalDpi xmlns:a14="http://schemas.microsoft.com/office/drawing/2010/main" val="0"/>
                      </a:ext>
                    </a:extLst>
                  </a:blip>
                  <a:stretch>
                    <a:fillRect/>
                  </a:stretch>
                </pic:blipFill>
                <pic:spPr>
                  <a:xfrm>
                    <a:off x="0" y="0"/>
                    <a:ext cx="480400" cy="519229"/>
                  </a:xfrm>
                  <a:prstGeom prst="rect">
                    <a:avLst/>
                  </a:prstGeom>
                </pic:spPr>
              </pic:pic>
            </a:graphicData>
          </a:graphic>
          <wp14:sizeRelH relativeFrom="margin">
            <wp14:pctWidth>0</wp14:pctWidth>
          </wp14:sizeRelH>
          <wp14:sizeRelV relativeFrom="margin">
            <wp14:pctHeight>0</wp14:pctHeight>
          </wp14:sizeRelV>
        </wp:anchor>
      </w:drawing>
    </w:r>
    <w:r w:rsidR="00F56CAE">
      <w:rPr>
        <w:color w:val="FFFFFF" w:themeColor="background1"/>
        <w:lang w:val="en-AU"/>
      </w:rPr>
      <w:t xml:space="preserve">Skill 2: </w:t>
    </w:r>
    <w:r w:rsidR="00DA4DCE">
      <w:rPr>
        <w:color w:val="FFFFFF" w:themeColor="background1"/>
        <w:lang w:val="en-AU"/>
      </w:rPr>
      <w:t>Interpreting Maps</w:t>
    </w:r>
    <w:r w:rsidR="00CD4F86">
      <w:rPr>
        <w:color w:val="FFFFFF" w:themeColor="background1"/>
        <w:lang w:val="en-AU"/>
      </w:rPr>
      <w:t xml:space="preserve"> &amp; Scale</w:t>
    </w:r>
    <w:r w:rsidR="00225484" w:rsidRPr="00CE436E">
      <w:rPr>
        <w:color w:val="FFFFFF" w:themeColor="background1"/>
      </w:rPr>
      <w:t xml:space="preserve"> Page </w:t>
    </w:r>
    <w:r w:rsidR="00225484" w:rsidRPr="00CE436E">
      <w:rPr>
        <w:color w:val="FFFFFF" w:themeColor="background1"/>
      </w:rPr>
      <w:fldChar w:fldCharType="begin"/>
    </w:r>
    <w:r w:rsidR="00225484" w:rsidRPr="00CE436E">
      <w:rPr>
        <w:color w:val="FFFFFF" w:themeColor="background1"/>
      </w:rPr>
      <w:instrText xml:space="preserve"> PAGE   \* MERGEFORMAT </w:instrText>
    </w:r>
    <w:r w:rsidR="00225484" w:rsidRPr="00CE436E">
      <w:rPr>
        <w:color w:val="FFFFFF" w:themeColor="background1"/>
      </w:rPr>
      <w:fldChar w:fldCharType="separate"/>
    </w:r>
    <w:r w:rsidR="00FB2541">
      <w:rPr>
        <w:noProof/>
        <w:color w:val="FFFFFF" w:themeColor="background1"/>
      </w:rPr>
      <w:t>2</w:t>
    </w:r>
    <w:r w:rsidR="00225484" w:rsidRPr="00CE436E">
      <w:rPr>
        <w:noProof/>
        <w:color w:val="FFFFFF" w:themeColor="background1"/>
      </w:rPr>
      <w:fldChar w:fldCharType="end"/>
    </w:r>
  </w:p>
  <w:p w14:paraId="21219678" w14:textId="77777777" w:rsidR="005C4F6C" w:rsidRDefault="005C4F6C" w:rsidP="00446B8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E9FC8" w14:textId="77777777" w:rsidR="00896484" w:rsidRDefault="0070781E" w:rsidP="00446B8D">
    <w:pPr>
      <w:pStyle w:val="Footer"/>
    </w:pPr>
    <w:r w:rsidRPr="006A5D59">
      <w:t xml:space="preserve">Document footer | Version | Page </w:t>
    </w:r>
    <w:r w:rsidRPr="006A5D59">
      <w:fldChar w:fldCharType="begin"/>
    </w:r>
    <w:r w:rsidRPr="006A5D59">
      <w:instrText xml:space="preserve"> PAGE   \* MERGEFORMAT </w:instrText>
    </w:r>
    <w:r w:rsidRPr="006A5D59">
      <w:fldChar w:fldCharType="separate"/>
    </w:r>
    <w:r w:rsidR="006A5D59">
      <w:rPr>
        <w:noProof/>
      </w:rPr>
      <w:t>1</w:t>
    </w:r>
    <w:r w:rsidRPr="006A5D59">
      <w:rPr>
        <w:noProof/>
      </w:rPr>
      <w:fldChar w:fldCharType="end"/>
    </w:r>
    <w:r w:rsidR="00896484">
      <w:ptab w:relativeTo="margin" w:alignment="center" w:leader="none"/>
    </w:r>
    <w:r w:rsidR="00896484">
      <w:ptab w:relativeTo="margin" w:alignment="right" w:leader="none"/>
    </w:r>
  </w:p>
  <w:p w14:paraId="00097FA8" w14:textId="77777777" w:rsidR="005C4F6C" w:rsidRDefault="005C4F6C" w:rsidP="00446B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CF1D2" w14:textId="77777777" w:rsidR="00246610" w:rsidRDefault="00246610" w:rsidP="00446B8D">
      <w:r>
        <w:separator/>
      </w:r>
    </w:p>
    <w:p w14:paraId="2C15E6D9" w14:textId="77777777" w:rsidR="00246610" w:rsidRDefault="00246610" w:rsidP="00446B8D"/>
  </w:footnote>
  <w:footnote w:type="continuationSeparator" w:id="0">
    <w:p w14:paraId="15AFB586" w14:textId="77777777" w:rsidR="00246610" w:rsidRDefault="00246610" w:rsidP="00446B8D">
      <w:r>
        <w:continuationSeparator/>
      </w:r>
    </w:p>
    <w:p w14:paraId="10D3A422" w14:textId="77777777" w:rsidR="00246610" w:rsidRDefault="00246610" w:rsidP="00446B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3820B" w14:textId="665378AD" w:rsidR="00463346" w:rsidRPr="00441CAF" w:rsidRDefault="00CE436E" w:rsidP="00463346">
    <w:pPr>
      <w:pStyle w:val="Header"/>
      <w:spacing w:after="0"/>
      <w:rPr>
        <w:rFonts w:ascii="Brevia" w:hAnsi="Brevia"/>
        <w:i/>
        <w:iCs/>
        <w:sz w:val="28"/>
        <w:szCs w:val="28"/>
      </w:rPr>
    </w:pPr>
    <w:r w:rsidRPr="00441CAF">
      <w:rPr>
        <w:noProof/>
        <w:sz w:val="28"/>
        <w:szCs w:val="28"/>
        <w:lang w:val="en-AU" w:eastAsia="en-AU"/>
      </w:rPr>
      <w:drawing>
        <wp:anchor distT="0" distB="0" distL="114300" distR="114300" simplePos="0" relativeHeight="251661312" behindDoc="1" locked="0" layoutInCell="1" allowOverlap="1" wp14:anchorId="4510BB2E" wp14:editId="7DB324B6">
          <wp:simplePos x="0" y="0"/>
          <wp:positionH relativeFrom="page">
            <wp:posOffset>-45267</wp:posOffset>
          </wp:positionH>
          <wp:positionV relativeFrom="page">
            <wp:posOffset>-172016</wp:posOffset>
          </wp:positionV>
          <wp:extent cx="7620635" cy="10864159"/>
          <wp:effectExtent l="0" t="0" r="0" b="0"/>
          <wp:wrapNone/>
          <wp:docPr id="27" name="Picture 27"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tterhea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635" cy="10864159"/>
                  </a:xfrm>
                  <a:prstGeom prst="rect">
                    <a:avLst/>
                  </a:prstGeom>
                  <a:noFill/>
                  <a:ln>
                    <a:noFill/>
                  </a:ln>
                </pic:spPr>
              </pic:pic>
            </a:graphicData>
          </a:graphic>
          <wp14:sizeRelH relativeFrom="page">
            <wp14:pctWidth>0</wp14:pctWidth>
          </wp14:sizeRelH>
          <wp14:sizeRelV relativeFrom="page">
            <wp14:pctHeight>0</wp14:pctHeight>
          </wp14:sizeRelV>
        </wp:anchor>
      </w:drawing>
    </w:r>
    <w:r w:rsidR="00463346" w:rsidRPr="00441CAF">
      <w:rPr>
        <w:rFonts w:ascii="Brevia" w:hAnsi="Brevia"/>
        <w:i/>
        <w:iCs/>
        <w:sz w:val="28"/>
        <w:szCs w:val="28"/>
        <w:lang w:val="en-AU"/>
      </w:rPr>
      <w:t xml:space="preserve">Water </w:t>
    </w:r>
    <w:r w:rsidR="00227CBC">
      <w:rPr>
        <w:rFonts w:ascii="Brevia" w:hAnsi="Brevia"/>
        <w:i/>
        <w:iCs/>
        <w:sz w:val="28"/>
        <w:szCs w:val="28"/>
        <w:lang w:val="en-AU"/>
      </w:rPr>
      <w:t>in</w:t>
    </w:r>
    <w:r w:rsidR="00463346" w:rsidRPr="00441CAF">
      <w:rPr>
        <w:rFonts w:ascii="Brevia" w:hAnsi="Brevia"/>
        <w:i/>
        <w:iCs/>
        <w:sz w:val="28"/>
        <w:szCs w:val="28"/>
      </w:rPr>
      <w:t xml:space="preserve"> the </w:t>
    </w:r>
    <w:r w:rsidR="00463346" w:rsidRPr="006B47CE">
      <w:rPr>
        <w:rFonts w:ascii="Brevia" w:hAnsi="Brevia"/>
        <w:i/>
        <w:iCs/>
        <w:sz w:val="28"/>
        <w:szCs w:val="28"/>
      </w:rPr>
      <w:t>Worl</w:t>
    </w:r>
    <w:r w:rsidR="00463346" w:rsidRPr="00441CAF">
      <w:rPr>
        <w:rFonts w:ascii="Brevia" w:hAnsi="Brevia"/>
        <w:i/>
        <w:iCs/>
        <w:sz w:val="28"/>
        <w:szCs w:val="28"/>
      </w:rPr>
      <w:t>d</w:t>
    </w:r>
  </w:p>
  <w:p w14:paraId="0040B20C" w14:textId="77777777" w:rsidR="00463346" w:rsidRPr="00441CAF" w:rsidRDefault="00463346" w:rsidP="00463346">
    <w:pPr>
      <w:pStyle w:val="Header"/>
      <w:spacing w:after="0"/>
      <w:rPr>
        <w:rFonts w:ascii="Brevia" w:hAnsi="Brevia"/>
        <w:sz w:val="28"/>
        <w:szCs w:val="28"/>
      </w:rPr>
    </w:pPr>
    <w:r w:rsidRPr="00441CAF">
      <w:rPr>
        <w:rFonts w:ascii="Brevia" w:hAnsi="Brevia"/>
        <w:sz w:val="28"/>
        <w:szCs w:val="28"/>
      </w:rPr>
      <w:t>Flooding in the Hawkesbury-Nepean Valley</w:t>
    </w:r>
  </w:p>
  <w:p w14:paraId="6820C55B" w14:textId="66818933" w:rsidR="005C4F6C" w:rsidRPr="00441CAF" w:rsidRDefault="00463346" w:rsidP="00463346">
    <w:pPr>
      <w:pStyle w:val="Header"/>
      <w:spacing w:after="0"/>
      <w:rPr>
        <w:rFonts w:ascii="Brevia" w:hAnsi="Brevia"/>
        <w:sz w:val="28"/>
        <w:szCs w:val="28"/>
      </w:rPr>
    </w:pPr>
    <w:r w:rsidRPr="00441CAF">
      <w:rPr>
        <w:rFonts w:ascii="Brevia" w:hAnsi="Brevia"/>
        <w:sz w:val="28"/>
        <w:szCs w:val="28"/>
      </w:rPr>
      <w:t>Stage 4 Geography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1E32" w14:textId="77777777" w:rsidR="0070781E" w:rsidRDefault="0070781E" w:rsidP="00446B8D">
    <w:pPr>
      <w:pStyle w:val="Header"/>
    </w:pPr>
  </w:p>
  <w:p w14:paraId="402F4040" w14:textId="77777777" w:rsidR="0070781E" w:rsidRDefault="0070781E" w:rsidP="00446B8D">
    <w:pPr>
      <w:pStyle w:val="Header"/>
    </w:pPr>
  </w:p>
  <w:p w14:paraId="6FC0BA27" w14:textId="77777777" w:rsidR="00A62816" w:rsidRPr="0070781E" w:rsidRDefault="0070781E" w:rsidP="00446B8D">
    <w:pPr>
      <w:pStyle w:val="Header"/>
    </w:pPr>
    <w:r w:rsidRPr="0070781E">
      <w:rPr>
        <w:noProof/>
        <w:lang w:val="en-AU" w:eastAsia="en-AU"/>
      </w:rPr>
      <w:drawing>
        <wp:anchor distT="0" distB="0" distL="114300" distR="114300" simplePos="0" relativeHeight="251659264" behindDoc="1" locked="0" layoutInCell="1" allowOverlap="1" wp14:anchorId="728AC76D" wp14:editId="511199AE">
          <wp:simplePos x="0" y="0"/>
          <wp:positionH relativeFrom="page">
            <wp:align>left</wp:align>
          </wp:positionH>
          <wp:positionV relativeFrom="page">
            <wp:align>top</wp:align>
          </wp:positionV>
          <wp:extent cx="7620635" cy="10774045"/>
          <wp:effectExtent l="0" t="0" r="0" b="8255"/>
          <wp:wrapNone/>
          <wp:docPr id="29" name="Picture 29"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tterhea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635" cy="10774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781E">
      <w:t>Page Title</w:t>
    </w:r>
    <w:r w:rsidR="004807BC" w:rsidRPr="0070781E">
      <w:tab/>
    </w:r>
  </w:p>
  <w:p w14:paraId="6A06467D" w14:textId="77777777" w:rsidR="005C4F6C" w:rsidRDefault="005C4F6C" w:rsidP="00446B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773B"/>
    <w:multiLevelType w:val="hybridMultilevel"/>
    <w:tmpl w:val="8110A8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D339BD"/>
    <w:multiLevelType w:val="hybridMultilevel"/>
    <w:tmpl w:val="66BC9EC2"/>
    <w:lvl w:ilvl="0" w:tplc="07603BB0">
      <w:start w:val="1"/>
      <w:numFmt w:val="bullet"/>
      <w:pStyle w:val="ListParagraph"/>
      <w:lvlText w:val=""/>
      <w:lvlJc w:val="left"/>
      <w:pPr>
        <w:ind w:left="720" w:hanging="360"/>
      </w:pPr>
      <w:rPr>
        <w:rFonts w:ascii="Wingdings" w:hAnsi="Wingdings" w:hint="default"/>
        <w:color w:val="F4870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8F32C53"/>
    <w:multiLevelType w:val="hybridMultilevel"/>
    <w:tmpl w:val="2E108BAA"/>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320880"/>
    <w:multiLevelType w:val="hybridMultilevel"/>
    <w:tmpl w:val="4F665E18"/>
    <w:lvl w:ilvl="0" w:tplc="5C4E7BA6">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DD1176"/>
    <w:multiLevelType w:val="hybridMultilevel"/>
    <w:tmpl w:val="7ACA3C96"/>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FA36CF6"/>
    <w:multiLevelType w:val="hybridMultilevel"/>
    <w:tmpl w:val="7FDEFDD0"/>
    <w:lvl w:ilvl="0" w:tplc="FA6A6BB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F080FCE"/>
    <w:multiLevelType w:val="hybridMultilevel"/>
    <w:tmpl w:val="EBCA3D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B23355C"/>
    <w:multiLevelType w:val="hybridMultilevel"/>
    <w:tmpl w:val="8110A8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5"/>
  </w:num>
  <w:num w:numId="6">
    <w:abstractNumId w:val="0"/>
  </w:num>
  <w:num w:numId="7">
    <w:abstractNumId w:val="6"/>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594"/>
    <w:rsid w:val="00013B26"/>
    <w:rsid w:val="000621F5"/>
    <w:rsid w:val="00066D17"/>
    <w:rsid w:val="0006784B"/>
    <w:rsid w:val="00067AD1"/>
    <w:rsid w:val="00067D12"/>
    <w:rsid w:val="0009088A"/>
    <w:rsid w:val="00092A4E"/>
    <w:rsid w:val="00092FBC"/>
    <w:rsid w:val="000B772A"/>
    <w:rsid w:val="000C668E"/>
    <w:rsid w:val="000D2F75"/>
    <w:rsid w:val="000E7948"/>
    <w:rsid w:val="00111AF4"/>
    <w:rsid w:val="00114DEB"/>
    <w:rsid w:val="001529D7"/>
    <w:rsid w:val="0017080D"/>
    <w:rsid w:val="00174528"/>
    <w:rsid w:val="00183FA5"/>
    <w:rsid w:val="0019641E"/>
    <w:rsid w:val="00197043"/>
    <w:rsid w:val="001A24F9"/>
    <w:rsid w:val="001A2736"/>
    <w:rsid w:val="001A7E78"/>
    <w:rsid w:val="001A7F05"/>
    <w:rsid w:val="001B2594"/>
    <w:rsid w:val="001C3B73"/>
    <w:rsid w:val="001E28A8"/>
    <w:rsid w:val="002136AC"/>
    <w:rsid w:val="00225484"/>
    <w:rsid w:val="00227CBC"/>
    <w:rsid w:val="00246610"/>
    <w:rsid w:val="00276280"/>
    <w:rsid w:val="00290413"/>
    <w:rsid w:val="002A03D2"/>
    <w:rsid w:val="002A5FA9"/>
    <w:rsid w:val="002C4B83"/>
    <w:rsid w:val="002C548F"/>
    <w:rsid w:val="002C7D0D"/>
    <w:rsid w:val="002D6A15"/>
    <w:rsid w:val="002F1D9A"/>
    <w:rsid w:val="002F2F62"/>
    <w:rsid w:val="002F4D68"/>
    <w:rsid w:val="00306C3A"/>
    <w:rsid w:val="003202DB"/>
    <w:rsid w:val="003372EF"/>
    <w:rsid w:val="0037268B"/>
    <w:rsid w:val="003C3D91"/>
    <w:rsid w:val="003D178A"/>
    <w:rsid w:val="003F2DDC"/>
    <w:rsid w:val="00400A19"/>
    <w:rsid w:val="00427B6E"/>
    <w:rsid w:val="00441CAF"/>
    <w:rsid w:val="00443657"/>
    <w:rsid w:val="004458FB"/>
    <w:rsid w:val="00446B8D"/>
    <w:rsid w:val="00452094"/>
    <w:rsid w:val="00460AA7"/>
    <w:rsid w:val="00463346"/>
    <w:rsid w:val="00471F46"/>
    <w:rsid w:val="004807BC"/>
    <w:rsid w:val="004956BD"/>
    <w:rsid w:val="004B78B8"/>
    <w:rsid w:val="004C4443"/>
    <w:rsid w:val="004F6DA7"/>
    <w:rsid w:val="0052318F"/>
    <w:rsid w:val="00523FF4"/>
    <w:rsid w:val="00533681"/>
    <w:rsid w:val="0056474D"/>
    <w:rsid w:val="0057711A"/>
    <w:rsid w:val="00582172"/>
    <w:rsid w:val="00584750"/>
    <w:rsid w:val="00585DFC"/>
    <w:rsid w:val="005B7FDF"/>
    <w:rsid w:val="005C4F6C"/>
    <w:rsid w:val="005C6BD8"/>
    <w:rsid w:val="005C7360"/>
    <w:rsid w:val="005D78F1"/>
    <w:rsid w:val="005F68EA"/>
    <w:rsid w:val="006124F0"/>
    <w:rsid w:val="0062152D"/>
    <w:rsid w:val="00626E38"/>
    <w:rsid w:val="00636563"/>
    <w:rsid w:val="0064516C"/>
    <w:rsid w:val="00645B0B"/>
    <w:rsid w:val="00664A92"/>
    <w:rsid w:val="00665DA4"/>
    <w:rsid w:val="00696BA0"/>
    <w:rsid w:val="006A5D59"/>
    <w:rsid w:val="006B36B5"/>
    <w:rsid w:val="006B47CE"/>
    <w:rsid w:val="006F386E"/>
    <w:rsid w:val="006F5437"/>
    <w:rsid w:val="00702755"/>
    <w:rsid w:val="0070776E"/>
    <w:rsid w:val="0070781E"/>
    <w:rsid w:val="00707C5F"/>
    <w:rsid w:val="007350B0"/>
    <w:rsid w:val="00753CE1"/>
    <w:rsid w:val="00773DB9"/>
    <w:rsid w:val="00781870"/>
    <w:rsid w:val="007A7B64"/>
    <w:rsid w:val="007B646F"/>
    <w:rsid w:val="007C5B0B"/>
    <w:rsid w:val="007C7DFC"/>
    <w:rsid w:val="007D7413"/>
    <w:rsid w:val="007D7F5D"/>
    <w:rsid w:val="007E1933"/>
    <w:rsid w:val="007F4631"/>
    <w:rsid w:val="00811362"/>
    <w:rsid w:val="008223D1"/>
    <w:rsid w:val="00823C1D"/>
    <w:rsid w:val="008312D5"/>
    <w:rsid w:val="00836378"/>
    <w:rsid w:val="00847C53"/>
    <w:rsid w:val="00874C13"/>
    <w:rsid w:val="00887DFA"/>
    <w:rsid w:val="00896484"/>
    <w:rsid w:val="008A0342"/>
    <w:rsid w:val="008A3E8C"/>
    <w:rsid w:val="008E5637"/>
    <w:rsid w:val="00900D57"/>
    <w:rsid w:val="00912ECA"/>
    <w:rsid w:val="00913E59"/>
    <w:rsid w:val="0091662C"/>
    <w:rsid w:val="00935FF5"/>
    <w:rsid w:val="009365F8"/>
    <w:rsid w:val="00954CB9"/>
    <w:rsid w:val="00963600"/>
    <w:rsid w:val="009732CD"/>
    <w:rsid w:val="00987CFD"/>
    <w:rsid w:val="009E2644"/>
    <w:rsid w:val="00A00B98"/>
    <w:rsid w:val="00A137C7"/>
    <w:rsid w:val="00A152D2"/>
    <w:rsid w:val="00A21EFD"/>
    <w:rsid w:val="00A40D8C"/>
    <w:rsid w:val="00A56E26"/>
    <w:rsid w:val="00A62816"/>
    <w:rsid w:val="00A63FA3"/>
    <w:rsid w:val="00A7085D"/>
    <w:rsid w:val="00A95648"/>
    <w:rsid w:val="00AA09E8"/>
    <w:rsid w:val="00AC6AD2"/>
    <w:rsid w:val="00B065DE"/>
    <w:rsid w:val="00B3540F"/>
    <w:rsid w:val="00B37CF8"/>
    <w:rsid w:val="00B50346"/>
    <w:rsid w:val="00B7167F"/>
    <w:rsid w:val="00B9433A"/>
    <w:rsid w:val="00BA20BD"/>
    <w:rsid w:val="00BA2354"/>
    <w:rsid w:val="00BD3AF8"/>
    <w:rsid w:val="00BF4FCD"/>
    <w:rsid w:val="00C345E5"/>
    <w:rsid w:val="00C34D27"/>
    <w:rsid w:val="00C4051F"/>
    <w:rsid w:val="00C46AE9"/>
    <w:rsid w:val="00C528B9"/>
    <w:rsid w:val="00C55E4C"/>
    <w:rsid w:val="00C634EF"/>
    <w:rsid w:val="00C77079"/>
    <w:rsid w:val="00C803FC"/>
    <w:rsid w:val="00C93567"/>
    <w:rsid w:val="00CD4F86"/>
    <w:rsid w:val="00CD5C73"/>
    <w:rsid w:val="00CE436E"/>
    <w:rsid w:val="00CE6EC5"/>
    <w:rsid w:val="00D04AA6"/>
    <w:rsid w:val="00D06A64"/>
    <w:rsid w:val="00D15BF7"/>
    <w:rsid w:val="00D46605"/>
    <w:rsid w:val="00D62CCA"/>
    <w:rsid w:val="00D7064B"/>
    <w:rsid w:val="00D773BB"/>
    <w:rsid w:val="00D9275A"/>
    <w:rsid w:val="00DA4DCE"/>
    <w:rsid w:val="00DD0F0C"/>
    <w:rsid w:val="00DD383C"/>
    <w:rsid w:val="00DE1241"/>
    <w:rsid w:val="00DE78D2"/>
    <w:rsid w:val="00DF4FCB"/>
    <w:rsid w:val="00E0774E"/>
    <w:rsid w:val="00E24CD4"/>
    <w:rsid w:val="00E30BAE"/>
    <w:rsid w:val="00E32B84"/>
    <w:rsid w:val="00E61F7F"/>
    <w:rsid w:val="00E71494"/>
    <w:rsid w:val="00E72900"/>
    <w:rsid w:val="00E8141F"/>
    <w:rsid w:val="00E85E1A"/>
    <w:rsid w:val="00EC29E9"/>
    <w:rsid w:val="00EF0C85"/>
    <w:rsid w:val="00EF3C19"/>
    <w:rsid w:val="00EF552B"/>
    <w:rsid w:val="00F00B60"/>
    <w:rsid w:val="00F06B37"/>
    <w:rsid w:val="00F1141D"/>
    <w:rsid w:val="00F148A3"/>
    <w:rsid w:val="00F34B4D"/>
    <w:rsid w:val="00F45754"/>
    <w:rsid w:val="00F56CAE"/>
    <w:rsid w:val="00F6116F"/>
    <w:rsid w:val="00F666B7"/>
    <w:rsid w:val="00F67280"/>
    <w:rsid w:val="00F73BBD"/>
    <w:rsid w:val="00F83219"/>
    <w:rsid w:val="00F85A65"/>
    <w:rsid w:val="00F93311"/>
    <w:rsid w:val="00F97E0A"/>
    <w:rsid w:val="00FA253B"/>
    <w:rsid w:val="00FA3DB7"/>
    <w:rsid w:val="00FB2541"/>
    <w:rsid w:val="00FE2470"/>
    <w:rsid w:val="00FF3B9C"/>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3A8944A"/>
  <w15:chartTrackingRefBased/>
  <w15:docId w15:val="{B5E586EF-0334-4919-BC9F-743D9942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F4631"/>
    <w:pPr>
      <w:spacing w:after="240" w:line="264" w:lineRule="auto"/>
    </w:pPr>
    <w:rPr>
      <w:rFonts w:ascii="Arial" w:hAnsi="Arial" w:cs="Arial"/>
      <w:lang w:eastAsia="ja-JP"/>
    </w:rPr>
  </w:style>
  <w:style w:type="paragraph" w:styleId="Heading1">
    <w:name w:val="heading 1"/>
    <w:basedOn w:val="Normal"/>
    <w:next w:val="Normal"/>
    <w:link w:val="Heading1Char"/>
    <w:uiPriority w:val="9"/>
    <w:qFormat/>
    <w:rsid w:val="00446B8D"/>
    <w:pPr>
      <w:jc w:val="center"/>
      <w:outlineLvl w:val="0"/>
    </w:pPr>
    <w:rPr>
      <w:b/>
      <w:color w:val="1E3D78"/>
      <w:sz w:val="32"/>
    </w:rPr>
  </w:style>
  <w:style w:type="paragraph" w:styleId="Heading2">
    <w:name w:val="heading 2"/>
    <w:basedOn w:val="Normal"/>
    <w:next w:val="Normal"/>
    <w:link w:val="Heading2Char"/>
    <w:uiPriority w:val="9"/>
    <w:unhideWhenUsed/>
    <w:qFormat/>
    <w:rsid w:val="0070776E"/>
    <w:pPr>
      <w:keepNext/>
      <w:keepLines/>
      <w:spacing w:after="120"/>
      <w:outlineLvl w:val="1"/>
    </w:pPr>
    <w:rPr>
      <w:rFonts w:eastAsiaTheme="majorEastAsia"/>
      <w:b/>
      <w:bCs/>
      <w:color w:val="1E3D78"/>
      <w:sz w:val="28"/>
      <w:szCs w:val="28"/>
    </w:rPr>
  </w:style>
  <w:style w:type="paragraph" w:styleId="Heading3">
    <w:name w:val="heading 3"/>
    <w:basedOn w:val="Normal"/>
    <w:next w:val="Normal"/>
    <w:link w:val="Heading3Char"/>
    <w:uiPriority w:val="9"/>
    <w:unhideWhenUsed/>
    <w:qFormat/>
    <w:rsid w:val="007C5B0B"/>
    <w:pPr>
      <w:outlineLvl w:val="2"/>
    </w:pPr>
    <w:rPr>
      <w:b/>
      <w: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1529D7"/>
    <w:pPr>
      <w:tabs>
        <w:tab w:val="center" w:pos="4320"/>
        <w:tab w:val="right" w:pos="8640"/>
      </w:tabs>
      <w:spacing w:after="120"/>
    </w:pPr>
    <w:rPr>
      <w:rFonts w:ascii="Arial" w:hAnsi="Arial" w:cs="Arial"/>
      <w:b/>
      <w:color w:val="1E3D78"/>
      <w:lang w:val="x-none" w:eastAsia="x-none"/>
    </w:rPr>
  </w:style>
  <w:style w:type="character" w:customStyle="1" w:styleId="HeaderChar">
    <w:name w:val="Header Char"/>
    <w:link w:val="Header"/>
    <w:uiPriority w:val="99"/>
    <w:rsid w:val="001529D7"/>
    <w:rPr>
      <w:rFonts w:ascii="Arial" w:hAnsi="Arial" w:cs="Arial"/>
      <w:b/>
      <w:color w:val="1E3D78"/>
      <w:lang w:val="x-none" w:eastAsia="x-none"/>
    </w:rPr>
  </w:style>
  <w:style w:type="paragraph" w:styleId="Footer">
    <w:name w:val="footer"/>
    <w:basedOn w:val="Normal"/>
    <w:link w:val="FooterChar"/>
    <w:uiPriority w:val="99"/>
    <w:unhideWhenUsed/>
    <w:rsid w:val="00F666B7"/>
    <w:pPr>
      <w:tabs>
        <w:tab w:val="center" w:pos="4320"/>
        <w:tab w:val="right" w:pos="8640"/>
      </w:tabs>
    </w:pPr>
    <w:rPr>
      <w:lang w:val="x-none" w:eastAsia="x-none"/>
    </w:rPr>
  </w:style>
  <w:style w:type="character" w:customStyle="1" w:styleId="FooterChar">
    <w:name w:val="Footer Char"/>
    <w:link w:val="Footer"/>
    <w:uiPriority w:val="99"/>
    <w:rsid w:val="00F666B7"/>
    <w:rPr>
      <w:sz w:val="24"/>
    </w:rPr>
  </w:style>
  <w:style w:type="paragraph" w:styleId="BalloonText">
    <w:name w:val="Balloon Text"/>
    <w:basedOn w:val="Normal"/>
    <w:link w:val="BalloonTextChar"/>
    <w:uiPriority w:val="99"/>
    <w:semiHidden/>
    <w:unhideWhenUsed/>
    <w:rsid w:val="00F666B7"/>
    <w:rPr>
      <w:rFonts w:ascii="Lucida Grande" w:hAnsi="Lucida Grande"/>
      <w:sz w:val="18"/>
      <w:szCs w:val="18"/>
      <w:lang w:val="x-none" w:eastAsia="x-none"/>
    </w:rPr>
  </w:style>
  <w:style w:type="character" w:customStyle="1" w:styleId="BalloonTextChar">
    <w:name w:val="Balloon Text Char"/>
    <w:link w:val="BalloonText"/>
    <w:uiPriority w:val="99"/>
    <w:semiHidden/>
    <w:rsid w:val="00F666B7"/>
    <w:rPr>
      <w:rFonts w:ascii="Lucida Grande" w:hAnsi="Lucida Grande" w:cs="Lucida Grande"/>
      <w:sz w:val="18"/>
      <w:szCs w:val="18"/>
    </w:rPr>
  </w:style>
  <w:style w:type="character" w:styleId="CommentReference">
    <w:name w:val="annotation reference"/>
    <w:uiPriority w:val="99"/>
    <w:semiHidden/>
    <w:unhideWhenUsed/>
    <w:rsid w:val="00DE1241"/>
    <w:rPr>
      <w:sz w:val="16"/>
      <w:szCs w:val="16"/>
    </w:rPr>
  </w:style>
  <w:style w:type="paragraph" w:styleId="CommentText">
    <w:name w:val="annotation text"/>
    <w:basedOn w:val="Normal"/>
    <w:link w:val="CommentTextChar"/>
    <w:uiPriority w:val="99"/>
    <w:semiHidden/>
    <w:unhideWhenUsed/>
    <w:rsid w:val="00DE1241"/>
  </w:style>
  <w:style w:type="character" w:customStyle="1" w:styleId="CommentTextChar">
    <w:name w:val="Comment Text Char"/>
    <w:link w:val="CommentText"/>
    <w:uiPriority w:val="99"/>
    <w:semiHidden/>
    <w:rsid w:val="00DE1241"/>
    <w:rPr>
      <w:lang w:eastAsia="ja-JP"/>
    </w:rPr>
  </w:style>
  <w:style w:type="paragraph" w:styleId="CommentSubject">
    <w:name w:val="annotation subject"/>
    <w:basedOn w:val="CommentText"/>
    <w:next w:val="CommentText"/>
    <w:link w:val="CommentSubjectChar"/>
    <w:uiPriority w:val="99"/>
    <w:semiHidden/>
    <w:unhideWhenUsed/>
    <w:rsid w:val="00DE1241"/>
    <w:rPr>
      <w:b/>
      <w:bCs/>
    </w:rPr>
  </w:style>
  <w:style w:type="character" w:customStyle="1" w:styleId="CommentSubjectChar">
    <w:name w:val="Comment Subject Char"/>
    <w:link w:val="CommentSubject"/>
    <w:uiPriority w:val="99"/>
    <w:semiHidden/>
    <w:rsid w:val="00DE1241"/>
    <w:rPr>
      <w:b/>
      <w:bCs/>
      <w:lang w:eastAsia="ja-JP"/>
    </w:rPr>
  </w:style>
  <w:style w:type="character" w:styleId="Hyperlink">
    <w:name w:val="Hyperlink"/>
    <w:basedOn w:val="DefaultParagraphFont"/>
    <w:uiPriority w:val="99"/>
    <w:unhideWhenUsed/>
    <w:rsid w:val="001A24F9"/>
    <w:rPr>
      <w:color w:val="0563C1" w:themeColor="hyperlink"/>
      <w:u w:val="single"/>
    </w:rPr>
  </w:style>
  <w:style w:type="character" w:styleId="FollowedHyperlink">
    <w:name w:val="FollowedHyperlink"/>
    <w:basedOn w:val="DefaultParagraphFont"/>
    <w:uiPriority w:val="99"/>
    <w:semiHidden/>
    <w:unhideWhenUsed/>
    <w:rsid w:val="00781870"/>
    <w:rPr>
      <w:color w:val="954F72" w:themeColor="followedHyperlink"/>
      <w:u w:val="single"/>
    </w:rPr>
  </w:style>
  <w:style w:type="table" w:styleId="TableGrid">
    <w:name w:val="Table Grid"/>
    <w:basedOn w:val="TableNormal"/>
    <w:uiPriority w:val="59"/>
    <w:rsid w:val="00707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SWSESTableStyle1">
    <w:name w:val="NSW SES Table Style 1"/>
    <w:basedOn w:val="TableNormal"/>
    <w:uiPriority w:val="99"/>
    <w:rsid w:val="00446B8D"/>
    <w:rPr>
      <w:rFonts w:ascii="Arial" w:hAnsi="Arial"/>
    </w:rPr>
    <w:tblPr>
      <w:tblBorders>
        <w:top w:val="single" w:sz="2" w:space="0" w:color="auto"/>
        <w:left w:val="single" w:sz="2" w:space="0" w:color="auto"/>
        <w:bottom w:val="single" w:sz="2" w:space="0" w:color="auto"/>
        <w:right w:val="single" w:sz="2" w:space="0" w:color="auto"/>
        <w:insideV w:val="single" w:sz="2" w:space="0" w:color="auto"/>
      </w:tblBorders>
    </w:tblPr>
    <w:tcPr>
      <w:tcMar>
        <w:top w:w="85" w:type="dxa"/>
        <w:left w:w="85" w:type="dxa"/>
        <w:bottom w:w="85" w:type="dxa"/>
        <w:right w:w="85" w:type="dxa"/>
      </w:tcMar>
    </w:tcPr>
    <w:tblStylePr w:type="firstRow">
      <w:pPr>
        <w:jc w:val="left"/>
      </w:pPr>
      <w:rPr>
        <w:rFonts w:ascii="Arial" w:hAnsi="Arial"/>
        <w:sz w:val="20"/>
      </w:rPr>
      <w:tblPr/>
      <w:tcPr>
        <w:shd w:val="clear" w:color="auto" w:fill="1E3D78"/>
        <w:vAlign w:val="center"/>
      </w:tcPr>
    </w:tblStylePr>
    <w:tblStylePr w:type="firstCol">
      <w:tblPr/>
      <w:tcPr>
        <w:shd w:val="clear" w:color="auto" w:fill="E7E6E6" w:themeFill="background2"/>
      </w:tcPr>
    </w:tblStylePr>
  </w:style>
  <w:style w:type="paragraph" w:styleId="NormalWeb">
    <w:name w:val="Normal (Web)"/>
    <w:basedOn w:val="Normal"/>
    <w:uiPriority w:val="99"/>
    <w:unhideWhenUsed/>
    <w:rsid w:val="006A5D59"/>
    <w:pPr>
      <w:spacing w:before="100" w:beforeAutospacing="1" w:after="100" w:afterAutospacing="1"/>
    </w:pPr>
    <w:rPr>
      <w:rFonts w:ascii="Times New Roman" w:eastAsia="Times New Roman" w:hAnsi="Times New Roman"/>
      <w:szCs w:val="24"/>
      <w:lang w:eastAsia="en-AU"/>
    </w:rPr>
  </w:style>
  <w:style w:type="paragraph" w:styleId="ListParagraph">
    <w:name w:val="List Paragraph"/>
    <w:basedOn w:val="Normal"/>
    <w:uiPriority w:val="72"/>
    <w:qFormat/>
    <w:rsid w:val="00CE436E"/>
    <w:pPr>
      <w:numPr>
        <w:numId w:val="1"/>
      </w:numPr>
      <w:contextualSpacing/>
    </w:pPr>
  </w:style>
  <w:style w:type="paragraph" w:styleId="BodyText">
    <w:name w:val="Body Text"/>
    <w:basedOn w:val="Normal"/>
    <w:link w:val="BodyTextChar"/>
    <w:uiPriority w:val="99"/>
    <w:rsid w:val="00D06A64"/>
    <w:rPr>
      <w:rFonts w:ascii="Times New Roman" w:eastAsia="Times New Roman" w:hAnsi="Times New Roman"/>
      <w:sz w:val="22"/>
      <w:lang w:val="en-US" w:eastAsia="en-AU"/>
    </w:rPr>
  </w:style>
  <w:style w:type="character" w:customStyle="1" w:styleId="BodyTextChar">
    <w:name w:val="Body Text Char"/>
    <w:basedOn w:val="DefaultParagraphFont"/>
    <w:link w:val="BodyText"/>
    <w:uiPriority w:val="99"/>
    <w:rsid w:val="00D06A64"/>
    <w:rPr>
      <w:rFonts w:ascii="Times New Roman" w:eastAsia="Times New Roman" w:hAnsi="Times New Roman"/>
      <w:sz w:val="22"/>
      <w:lang w:val="en-US"/>
    </w:rPr>
  </w:style>
  <w:style w:type="paragraph" w:styleId="Title">
    <w:name w:val="Title"/>
    <w:basedOn w:val="Normal"/>
    <w:next w:val="Normal"/>
    <w:link w:val="TitleChar"/>
    <w:rsid w:val="001B2594"/>
    <w:pPr>
      <w:keepNext/>
      <w:keepLines/>
      <w:spacing w:after="60" w:line="276" w:lineRule="auto"/>
    </w:pPr>
    <w:rPr>
      <w:rFonts w:eastAsia="Arial"/>
      <w:sz w:val="52"/>
      <w:szCs w:val="52"/>
      <w:lang w:val="en-GB" w:eastAsia="en-GB"/>
    </w:rPr>
  </w:style>
  <w:style w:type="character" w:customStyle="1" w:styleId="TitleChar">
    <w:name w:val="Title Char"/>
    <w:basedOn w:val="DefaultParagraphFont"/>
    <w:link w:val="Title"/>
    <w:rsid w:val="001B2594"/>
    <w:rPr>
      <w:rFonts w:ascii="Arial" w:eastAsia="Arial" w:hAnsi="Arial" w:cs="Arial"/>
      <w:sz w:val="52"/>
      <w:szCs w:val="52"/>
      <w:lang w:val="en-GB" w:eastAsia="en-GB"/>
    </w:rPr>
  </w:style>
  <w:style w:type="paragraph" w:styleId="FootnoteText">
    <w:name w:val="footnote text"/>
    <w:basedOn w:val="Normal"/>
    <w:link w:val="FootnoteTextChar"/>
    <w:uiPriority w:val="99"/>
    <w:semiHidden/>
    <w:unhideWhenUsed/>
    <w:rsid w:val="00111AF4"/>
  </w:style>
  <w:style w:type="character" w:customStyle="1" w:styleId="FootnoteTextChar">
    <w:name w:val="Footnote Text Char"/>
    <w:basedOn w:val="DefaultParagraphFont"/>
    <w:link w:val="FootnoteText"/>
    <w:uiPriority w:val="99"/>
    <w:semiHidden/>
    <w:rsid w:val="00111AF4"/>
    <w:rPr>
      <w:lang w:eastAsia="ja-JP"/>
    </w:rPr>
  </w:style>
  <w:style w:type="character" w:styleId="FootnoteReference">
    <w:name w:val="footnote reference"/>
    <w:basedOn w:val="DefaultParagraphFont"/>
    <w:uiPriority w:val="99"/>
    <w:semiHidden/>
    <w:unhideWhenUsed/>
    <w:rsid w:val="00111AF4"/>
    <w:rPr>
      <w:vertAlign w:val="superscript"/>
    </w:rPr>
  </w:style>
  <w:style w:type="character" w:customStyle="1" w:styleId="Heading1Char">
    <w:name w:val="Heading 1 Char"/>
    <w:basedOn w:val="DefaultParagraphFont"/>
    <w:link w:val="Heading1"/>
    <w:uiPriority w:val="9"/>
    <w:rsid w:val="00446B8D"/>
    <w:rPr>
      <w:rFonts w:ascii="Arial" w:hAnsi="Arial" w:cs="Arial"/>
      <w:b/>
      <w:color w:val="1E3D78"/>
      <w:sz w:val="32"/>
      <w:lang w:eastAsia="ja-JP"/>
    </w:rPr>
  </w:style>
  <w:style w:type="character" w:customStyle="1" w:styleId="Heading2Char">
    <w:name w:val="Heading 2 Char"/>
    <w:basedOn w:val="DefaultParagraphFont"/>
    <w:link w:val="Heading2"/>
    <w:uiPriority w:val="9"/>
    <w:rsid w:val="0070776E"/>
    <w:rPr>
      <w:rFonts w:ascii="Arial" w:eastAsiaTheme="majorEastAsia" w:hAnsi="Arial" w:cs="Arial"/>
      <w:b/>
      <w:bCs/>
      <w:color w:val="1E3D78"/>
      <w:sz w:val="28"/>
      <w:szCs w:val="28"/>
      <w:lang w:eastAsia="ja-JP"/>
    </w:rPr>
  </w:style>
  <w:style w:type="character" w:customStyle="1" w:styleId="Heading3Char">
    <w:name w:val="Heading 3 Char"/>
    <w:basedOn w:val="DefaultParagraphFont"/>
    <w:link w:val="Heading3"/>
    <w:uiPriority w:val="9"/>
    <w:rsid w:val="007C5B0B"/>
    <w:rPr>
      <w:rFonts w:ascii="Arial" w:hAnsi="Arial" w:cs="Arial"/>
      <w:b/>
      <w:i/>
      <w:color w:val="000000" w:themeColor="text1"/>
      <w:lang w:eastAsia="ja-JP"/>
    </w:rPr>
  </w:style>
  <w:style w:type="paragraph" w:styleId="Subtitle">
    <w:name w:val="Subtitle"/>
    <w:basedOn w:val="Normal"/>
    <w:next w:val="Normal"/>
    <w:link w:val="SubtitleChar"/>
    <w:uiPriority w:val="11"/>
    <w:qFormat/>
    <w:rsid w:val="00066D17"/>
    <w:pPr>
      <w:jc w:val="center"/>
    </w:pPr>
    <w:rPr>
      <w:i/>
      <w:iCs/>
    </w:rPr>
  </w:style>
  <w:style w:type="character" w:customStyle="1" w:styleId="SubtitleChar">
    <w:name w:val="Subtitle Char"/>
    <w:basedOn w:val="DefaultParagraphFont"/>
    <w:link w:val="Subtitle"/>
    <w:uiPriority w:val="11"/>
    <w:rsid w:val="00066D17"/>
    <w:rPr>
      <w:rFonts w:ascii="Arial" w:hAnsi="Arial" w:cs="Arial"/>
      <w:i/>
      <w:iCs/>
      <w:lang w:eastAsia="ja-JP"/>
    </w:rPr>
  </w:style>
  <w:style w:type="paragraph" w:styleId="IntenseQuote">
    <w:name w:val="Intense Quote"/>
    <w:basedOn w:val="Normal"/>
    <w:next w:val="Normal"/>
    <w:link w:val="IntenseQuoteChar"/>
    <w:uiPriority w:val="60"/>
    <w:qFormat/>
    <w:rsid w:val="00066D17"/>
    <w:pPr>
      <w:spacing w:before="360" w:after="360"/>
      <w:ind w:left="864" w:right="864"/>
      <w:jc w:val="center"/>
    </w:pPr>
    <w:rPr>
      <w:i/>
      <w:iCs/>
      <w:color w:val="1E3D78"/>
    </w:rPr>
  </w:style>
  <w:style w:type="character" w:customStyle="1" w:styleId="IntenseQuoteChar">
    <w:name w:val="Intense Quote Char"/>
    <w:basedOn w:val="DefaultParagraphFont"/>
    <w:link w:val="IntenseQuote"/>
    <w:uiPriority w:val="60"/>
    <w:rsid w:val="00066D17"/>
    <w:rPr>
      <w:rFonts w:ascii="Arial" w:hAnsi="Arial" w:cs="Arial"/>
      <w:i/>
      <w:iCs/>
      <w:color w:val="1E3D78"/>
      <w:lang w:eastAsia="ja-JP"/>
    </w:rPr>
  </w:style>
  <w:style w:type="paragraph" w:styleId="Caption">
    <w:name w:val="caption"/>
    <w:basedOn w:val="Normal"/>
    <w:next w:val="Normal"/>
    <w:uiPriority w:val="35"/>
    <w:unhideWhenUsed/>
    <w:qFormat/>
    <w:rsid w:val="00887DFA"/>
    <w:pPr>
      <w:spacing w:after="200" w:line="240" w:lineRule="auto"/>
    </w:pPr>
    <w:rPr>
      <w:i/>
      <w:iCs/>
      <w:color w:val="44546A" w:themeColor="text2"/>
      <w:sz w:val="18"/>
      <w:szCs w:val="18"/>
    </w:rPr>
  </w:style>
  <w:style w:type="character" w:customStyle="1" w:styleId="UnresolvedMention1">
    <w:name w:val="Unresolved Mention1"/>
    <w:basedOn w:val="DefaultParagraphFont"/>
    <w:uiPriority w:val="99"/>
    <w:semiHidden/>
    <w:unhideWhenUsed/>
    <w:rsid w:val="0057711A"/>
    <w:rPr>
      <w:color w:val="605E5C"/>
      <w:shd w:val="clear" w:color="auto" w:fill="E1DFDD"/>
    </w:rPr>
  </w:style>
  <w:style w:type="character" w:styleId="UnresolvedMention">
    <w:name w:val="Unresolved Mention"/>
    <w:basedOn w:val="DefaultParagraphFont"/>
    <w:uiPriority w:val="99"/>
    <w:semiHidden/>
    <w:unhideWhenUsed/>
    <w:rsid w:val="00847C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17737">
      <w:bodyDiv w:val="1"/>
      <w:marLeft w:val="0"/>
      <w:marRight w:val="0"/>
      <w:marTop w:val="0"/>
      <w:marBottom w:val="0"/>
      <w:divBdr>
        <w:top w:val="none" w:sz="0" w:space="0" w:color="auto"/>
        <w:left w:val="none" w:sz="0" w:space="0" w:color="auto"/>
        <w:bottom w:val="none" w:sz="0" w:space="0" w:color="auto"/>
        <w:right w:val="none" w:sz="0" w:space="0" w:color="auto"/>
      </w:divBdr>
    </w:div>
    <w:div w:id="344668904">
      <w:bodyDiv w:val="1"/>
      <w:marLeft w:val="0"/>
      <w:marRight w:val="0"/>
      <w:marTop w:val="0"/>
      <w:marBottom w:val="0"/>
      <w:divBdr>
        <w:top w:val="none" w:sz="0" w:space="0" w:color="auto"/>
        <w:left w:val="none" w:sz="0" w:space="0" w:color="auto"/>
        <w:bottom w:val="none" w:sz="0" w:space="0" w:color="auto"/>
        <w:right w:val="none" w:sz="0" w:space="0" w:color="auto"/>
      </w:divBdr>
    </w:div>
    <w:div w:id="1320502869">
      <w:bodyDiv w:val="1"/>
      <w:marLeft w:val="0"/>
      <w:marRight w:val="0"/>
      <w:marTop w:val="0"/>
      <w:marBottom w:val="0"/>
      <w:divBdr>
        <w:top w:val="none" w:sz="0" w:space="0" w:color="auto"/>
        <w:left w:val="none" w:sz="0" w:space="0" w:color="auto"/>
        <w:bottom w:val="none" w:sz="0" w:space="0" w:color="auto"/>
        <w:right w:val="none" w:sz="0" w:space="0" w:color="auto"/>
      </w:divBdr>
      <w:divsChild>
        <w:div w:id="709190295">
          <w:marLeft w:val="0"/>
          <w:marRight w:val="0"/>
          <w:marTop w:val="0"/>
          <w:marBottom w:val="0"/>
          <w:divBdr>
            <w:top w:val="none" w:sz="0" w:space="0" w:color="auto"/>
            <w:left w:val="none" w:sz="0" w:space="0" w:color="auto"/>
            <w:bottom w:val="none" w:sz="0" w:space="0" w:color="auto"/>
            <w:right w:val="none" w:sz="0" w:space="0" w:color="auto"/>
          </w:divBdr>
          <w:divsChild>
            <w:div w:id="1947806494">
              <w:marLeft w:val="-225"/>
              <w:marRight w:val="-225"/>
              <w:marTop w:val="0"/>
              <w:marBottom w:val="0"/>
              <w:divBdr>
                <w:top w:val="none" w:sz="0" w:space="0" w:color="auto"/>
                <w:left w:val="none" w:sz="0" w:space="0" w:color="auto"/>
                <w:bottom w:val="none" w:sz="0" w:space="0" w:color="auto"/>
                <w:right w:val="none" w:sz="0" w:space="0" w:color="auto"/>
              </w:divBdr>
              <w:divsChild>
                <w:div w:id="1580209126">
                  <w:marLeft w:val="0"/>
                  <w:marRight w:val="0"/>
                  <w:marTop w:val="0"/>
                  <w:marBottom w:val="0"/>
                  <w:divBdr>
                    <w:top w:val="none" w:sz="0" w:space="0" w:color="auto"/>
                    <w:left w:val="none" w:sz="0" w:space="0" w:color="auto"/>
                    <w:bottom w:val="none" w:sz="0" w:space="0" w:color="auto"/>
                    <w:right w:val="none" w:sz="0" w:space="0" w:color="auto"/>
                  </w:divBdr>
                  <w:divsChild>
                    <w:div w:id="293679593">
                      <w:marLeft w:val="0"/>
                      <w:marRight w:val="0"/>
                      <w:marTop w:val="0"/>
                      <w:marBottom w:val="0"/>
                      <w:divBdr>
                        <w:top w:val="none" w:sz="0" w:space="0" w:color="auto"/>
                        <w:left w:val="none" w:sz="0" w:space="0" w:color="auto"/>
                        <w:bottom w:val="none" w:sz="0" w:space="0" w:color="auto"/>
                        <w:right w:val="none" w:sz="0" w:space="0" w:color="auto"/>
                      </w:divBdr>
                      <w:divsChild>
                        <w:div w:id="253050438">
                          <w:marLeft w:val="0"/>
                          <w:marRight w:val="0"/>
                          <w:marTop w:val="0"/>
                          <w:marBottom w:val="0"/>
                          <w:divBdr>
                            <w:top w:val="none" w:sz="0" w:space="0" w:color="auto"/>
                            <w:left w:val="none" w:sz="0" w:space="0" w:color="auto"/>
                            <w:bottom w:val="none" w:sz="0" w:space="0" w:color="auto"/>
                            <w:right w:val="none" w:sz="0" w:space="0" w:color="auto"/>
                          </w:divBdr>
                          <w:divsChild>
                            <w:div w:id="651712055">
                              <w:marLeft w:val="0"/>
                              <w:marRight w:val="0"/>
                              <w:marTop w:val="0"/>
                              <w:marBottom w:val="0"/>
                              <w:divBdr>
                                <w:top w:val="none" w:sz="0" w:space="0" w:color="auto"/>
                                <w:left w:val="none" w:sz="0" w:space="0" w:color="auto"/>
                                <w:bottom w:val="none" w:sz="0" w:space="0" w:color="auto"/>
                                <w:right w:val="none" w:sz="0" w:space="0" w:color="auto"/>
                              </w:divBdr>
                              <w:divsChild>
                                <w:div w:id="83037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1980850">
      <w:bodyDiv w:val="1"/>
      <w:marLeft w:val="0"/>
      <w:marRight w:val="0"/>
      <w:marTop w:val="0"/>
      <w:marBottom w:val="0"/>
      <w:divBdr>
        <w:top w:val="none" w:sz="0" w:space="0" w:color="auto"/>
        <w:left w:val="none" w:sz="0" w:space="0" w:color="auto"/>
        <w:bottom w:val="none" w:sz="0" w:space="0" w:color="auto"/>
        <w:right w:val="none" w:sz="0" w:space="0" w:color="auto"/>
      </w:divBdr>
      <w:divsChild>
        <w:div w:id="1124158538">
          <w:marLeft w:val="0"/>
          <w:marRight w:val="0"/>
          <w:marTop w:val="0"/>
          <w:marBottom w:val="0"/>
          <w:divBdr>
            <w:top w:val="none" w:sz="0" w:space="0" w:color="auto"/>
            <w:left w:val="none" w:sz="0" w:space="0" w:color="auto"/>
            <w:bottom w:val="none" w:sz="0" w:space="0" w:color="auto"/>
            <w:right w:val="none" w:sz="0" w:space="0" w:color="auto"/>
          </w:divBdr>
          <w:divsChild>
            <w:div w:id="1063218422">
              <w:marLeft w:val="-225"/>
              <w:marRight w:val="-225"/>
              <w:marTop w:val="0"/>
              <w:marBottom w:val="0"/>
              <w:divBdr>
                <w:top w:val="none" w:sz="0" w:space="0" w:color="auto"/>
                <w:left w:val="none" w:sz="0" w:space="0" w:color="auto"/>
                <w:bottom w:val="none" w:sz="0" w:space="0" w:color="auto"/>
                <w:right w:val="none" w:sz="0" w:space="0" w:color="auto"/>
              </w:divBdr>
              <w:divsChild>
                <w:div w:id="13505279">
                  <w:marLeft w:val="0"/>
                  <w:marRight w:val="0"/>
                  <w:marTop w:val="0"/>
                  <w:marBottom w:val="0"/>
                  <w:divBdr>
                    <w:top w:val="none" w:sz="0" w:space="0" w:color="auto"/>
                    <w:left w:val="none" w:sz="0" w:space="0" w:color="auto"/>
                    <w:bottom w:val="none" w:sz="0" w:space="0" w:color="auto"/>
                    <w:right w:val="none" w:sz="0" w:space="0" w:color="auto"/>
                  </w:divBdr>
                  <w:divsChild>
                    <w:div w:id="2079327606">
                      <w:marLeft w:val="0"/>
                      <w:marRight w:val="0"/>
                      <w:marTop w:val="0"/>
                      <w:marBottom w:val="0"/>
                      <w:divBdr>
                        <w:top w:val="none" w:sz="0" w:space="0" w:color="auto"/>
                        <w:left w:val="none" w:sz="0" w:space="0" w:color="auto"/>
                        <w:bottom w:val="none" w:sz="0" w:space="0" w:color="auto"/>
                        <w:right w:val="none" w:sz="0" w:space="0" w:color="auto"/>
                      </w:divBdr>
                      <w:divsChild>
                        <w:div w:id="399908789">
                          <w:marLeft w:val="0"/>
                          <w:marRight w:val="0"/>
                          <w:marTop w:val="0"/>
                          <w:marBottom w:val="0"/>
                          <w:divBdr>
                            <w:top w:val="none" w:sz="0" w:space="0" w:color="auto"/>
                            <w:left w:val="none" w:sz="0" w:space="0" w:color="auto"/>
                            <w:bottom w:val="none" w:sz="0" w:space="0" w:color="auto"/>
                            <w:right w:val="none" w:sz="0" w:space="0" w:color="auto"/>
                          </w:divBdr>
                          <w:divsChild>
                            <w:div w:id="1333676645">
                              <w:marLeft w:val="0"/>
                              <w:marRight w:val="0"/>
                              <w:marTop w:val="0"/>
                              <w:marBottom w:val="0"/>
                              <w:divBdr>
                                <w:top w:val="none" w:sz="0" w:space="0" w:color="auto"/>
                                <w:left w:val="none" w:sz="0" w:space="0" w:color="auto"/>
                                <w:bottom w:val="none" w:sz="0" w:space="0" w:color="auto"/>
                                <w:right w:val="none" w:sz="0" w:space="0" w:color="auto"/>
                              </w:divBdr>
                              <w:divsChild>
                                <w:div w:id="78211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029749">
      <w:bodyDiv w:val="1"/>
      <w:marLeft w:val="0"/>
      <w:marRight w:val="0"/>
      <w:marTop w:val="0"/>
      <w:marBottom w:val="0"/>
      <w:divBdr>
        <w:top w:val="none" w:sz="0" w:space="0" w:color="auto"/>
        <w:left w:val="none" w:sz="0" w:space="0" w:color="auto"/>
        <w:bottom w:val="none" w:sz="0" w:space="0" w:color="auto"/>
        <w:right w:val="none" w:sz="0" w:space="0" w:color="auto"/>
      </w:divBdr>
    </w:div>
    <w:div w:id="1773547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ses.nsw.gov.au/hawkesbury-nepean-floo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ses.nsw.gov.au/hawkesbury-nepean-floods" TargetMode="External"/><Relationship Id="rId4" Type="http://schemas.openxmlformats.org/officeDocument/2006/relationships/settings" Target="settings.xml"/><Relationship Id="rId9" Type="http://schemas.openxmlformats.org/officeDocument/2006/relationships/hyperlink" Target="https://www.ses.nsw.gov.au/hawkesbury-nepean-floods"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13500\Dropbox\Geography%20Project\Website%20-%20see%20Flooding%20in%20HNV%20-%20FOR%20REVIEW%20INSW%20also\Resources%20for%20website\Drafts\HN_Landing%20Page_template_NSW%20SES%20MAS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99A4C-6A3A-4895-93A8-F49BFBE7B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HN_Landing Page_template_NSW SES MASTER</Template>
  <TotalTime>49</TotalTime>
  <Pages>1</Pages>
  <Words>765</Words>
  <Characters>4366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Wisdom Graphic Design &amp; Advtsg</Company>
  <LinksUpToDate>false</LinksUpToDate>
  <CharactersWithSpaces>5121</CharactersWithSpaces>
  <SharedDoc>false</SharedDoc>
  <HLinks>
    <vt:vector size="6" baseType="variant">
      <vt:variant>
        <vt:i4>4194399</vt:i4>
      </vt:variant>
      <vt:variant>
        <vt:i4>0</vt:i4>
      </vt:variant>
      <vt:variant>
        <vt:i4>0</vt:i4>
      </vt:variant>
      <vt:variant>
        <vt:i4>5</vt:i4>
      </vt:variant>
      <vt:variant>
        <vt:lpwstr>http://www.sesbrandonline.com.au/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Carroll</dc:creator>
  <cp:keywords/>
  <dc:description/>
  <cp:lastModifiedBy>Janet Nolan</cp:lastModifiedBy>
  <cp:revision>16</cp:revision>
  <cp:lastPrinted>2019-10-18T03:09:00Z</cp:lastPrinted>
  <dcterms:created xsi:type="dcterms:W3CDTF">2019-10-07T07:55:00Z</dcterms:created>
  <dcterms:modified xsi:type="dcterms:W3CDTF">2019-10-18T03:09:00Z</dcterms:modified>
</cp:coreProperties>
</file>